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A400" w14:textId="77777777" w:rsidR="002668C1" w:rsidRDefault="002668C1" w:rsidP="00CA69EB">
      <w:pPr>
        <w:pStyle w:val="Heading1"/>
        <w:tabs>
          <w:tab w:val="left" w:pos="360"/>
        </w:tabs>
      </w:pPr>
      <w:r>
        <w:t>United States Department of the Interior</w:t>
      </w:r>
    </w:p>
    <w:p w14:paraId="1C2359D7" w14:textId="77777777"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14:paraId="133A3C50" w14:textId="77777777"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14:paraId="3C288D2C" w14:textId="77777777"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14:paraId="7ABCAF17" w14:textId="77777777" w:rsidR="00DF4244" w:rsidRPr="004966B6"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color w:val="FF0000"/>
          <w:sz w:val="16"/>
        </w:rPr>
      </w:pPr>
      <w:r w:rsidRPr="006C0E6E">
        <w:rPr>
          <w:rFonts w:ascii="Times New Roman" w:hAnsi="Times New Roman"/>
          <w:sz w:val="16"/>
        </w:rPr>
        <w:t xml:space="preserve">This form is for use in nominating or requesting determinations for individual properties and districts.  See instructions in National Register Bulletin, </w:t>
      </w:r>
      <w:r w:rsidRPr="006C0E6E">
        <w:rPr>
          <w:rFonts w:ascii="Times New Roman" w:hAnsi="Times New Roman"/>
          <w:i/>
          <w:sz w:val="16"/>
        </w:rPr>
        <w:t>How to Complete the National Register of Historic Places Registration Form.</w:t>
      </w:r>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from the instructions.  </w:t>
      </w:r>
    </w:p>
    <w:p w14:paraId="33960AF4" w14:textId="77777777" w:rsidR="00DF4244" w:rsidRDefault="00DF4244" w:rsidP="00CA69EB">
      <w:pPr>
        <w:tabs>
          <w:tab w:val="left" w:pos="360"/>
        </w:tabs>
      </w:pPr>
    </w:p>
    <w:p w14:paraId="1E2F0763" w14:textId="77777777"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14:paraId="0D3B2527" w14:textId="77777777" w:rsidR="00DF4244" w:rsidRPr="006E5AD5" w:rsidRDefault="000F7219"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D268FA"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5F641B">
        <w:rPr>
          <w:rFonts w:ascii="Times New Roman" w:hAnsi="Times New Roman"/>
          <w:sz w:val="24"/>
          <w:szCs w:val="24"/>
          <w:u w:val="single"/>
        </w:rPr>
        <w:t xml:space="preserve">Steele’s Hill or Belmonte Park </w:t>
      </w:r>
      <w:r w:rsidR="00ED5AE7" w:rsidRPr="006E5AD5">
        <w:rPr>
          <w:rFonts w:ascii="Times New Roman" w:hAnsi="Times New Roman"/>
          <w:sz w:val="24"/>
          <w:szCs w:val="24"/>
          <w:u w:val="single"/>
        </w:rPr>
        <w:t>_____</w:t>
      </w:r>
      <w:r w:rsidR="005A5C01" w:rsidRPr="006E5AD5">
        <w:rPr>
          <w:rFonts w:ascii="Times New Roman" w:hAnsi="Times New Roman"/>
          <w:sz w:val="24"/>
          <w:szCs w:val="24"/>
          <w:u w:val="single"/>
        </w:rPr>
        <w:t>__</w:t>
      </w:r>
      <w:r w:rsidR="005F641B">
        <w:rPr>
          <w:rFonts w:ascii="Times New Roman" w:hAnsi="Times New Roman"/>
          <w:sz w:val="24"/>
          <w:szCs w:val="24"/>
          <w:u w:val="single"/>
        </w:rPr>
        <w:t>_____________________</w:t>
      </w:r>
      <w:r w:rsidR="009E3949" w:rsidRPr="006E5AD5">
        <w:rPr>
          <w:rFonts w:ascii="Times New Roman" w:hAnsi="Times New Roman"/>
          <w:sz w:val="24"/>
          <w:szCs w:val="24"/>
          <w:u w:val="single"/>
        </w:rPr>
        <w:t>_</w:t>
      </w:r>
    </w:p>
    <w:p w14:paraId="310D07E2" w14:textId="77777777" w:rsidR="009E3949" w:rsidRPr="006E5AD5" w:rsidRDefault="000F7219" w:rsidP="00D22B00">
      <w:pPr>
        <w:tabs>
          <w:tab w:val="left" w:pos="360"/>
        </w:tabs>
        <w:ind w:firstLine="360"/>
        <w:rPr>
          <w:rFonts w:ascii="Times New Roman" w:hAnsi="Times New Roman"/>
          <w:sz w:val="24"/>
          <w:szCs w:val="24"/>
          <w:u w:val="single"/>
        </w:rPr>
      </w:pPr>
      <w:r w:rsidRPr="006E5AD5">
        <w:rPr>
          <w:rFonts w:ascii="Times New Roman" w:hAnsi="Times New Roman"/>
          <w:sz w:val="24"/>
          <w:szCs w:val="24"/>
        </w:rPr>
        <w:t>O</w:t>
      </w:r>
      <w:r w:rsidR="00DF4244" w:rsidRPr="006E5AD5">
        <w:rPr>
          <w:rFonts w:ascii="Times New Roman" w:hAnsi="Times New Roman"/>
          <w:sz w:val="24"/>
          <w:szCs w:val="24"/>
        </w:rPr>
        <w:t>ther names/site number:</w:t>
      </w:r>
      <w:r w:rsidR="009E3949"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5F641B">
        <w:rPr>
          <w:rFonts w:ascii="Times New Roman" w:hAnsi="Times New Roman"/>
          <w:sz w:val="24"/>
          <w:szCs w:val="24"/>
          <w:u w:val="single"/>
        </w:rPr>
        <w:t>Grafton Hill Historic District</w:t>
      </w:r>
      <w:r w:rsidR="00C16174">
        <w:rPr>
          <w:rFonts w:ascii="Times New Roman" w:hAnsi="Times New Roman"/>
          <w:sz w:val="24"/>
          <w:szCs w:val="24"/>
          <w:u w:val="single"/>
        </w:rPr>
        <w:t xml:space="preserve"> </w:t>
      </w:r>
      <w:r w:rsidR="002809B6">
        <w:rPr>
          <w:rFonts w:ascii="Times New Roman" w:hAnsi="Times New Roman"/>
          <w:sz w:val="24"/>
          <w:szCs w:val="24"/>
          <w:u w:val="single"/>
        </w:rPr>
        <w:t>(</w:t>
      </w:r>
      <w:r w:rsidR="00C16174">
        <w:rPr>
          <w:rFonts w:ascii="Times New Roman" w:hAnsi="Times New Roman"/>
          <w:sz w:val="24"/>
          <w:szCs w:val="24"/>
          <w:u w:val="single"/>
        </w:rPr>
        <w:t>2020 Amendment</w:t>
      </w:r>
      <w:r w:rsidR="002809B6">
        <w:rPr>
          <w:rFonts w:ascii="Times New Roman" w:hAnsi="Times New Roman"/>
          <w:sz w:val="24"/>
          <w:szCs w:val="24"/>
          <w:u w:val="single"/>
        </w:rPr>
        <w:t xml:space="preserve"> and </w:t>
      </w:r>
      <w:r w:rsidR="00B476D8">
        <w:rPr>
          <w:rFonts w:ascii="Times New Roman" w:hAnsi="Times New Roman"/>
          <w:sz w:val="24"/>
          <w:szCs w:val="24"/>
          <w:u w:val="single"/>
        </w:rPr>
        <w:t>Boundary</w:t>
      </w:r>
      <w:r w:rsidR="002809B6">
        <w:rPr>
          <w:rFonts w:ascii="Times New Roman" w:hAnsi="Times New Roman"/>
          <w:sz w:val="24"/>
          <w:szCs w:val="24"/>
          <w:u w:val="single"/>
        </w:rPr>
        <w:t xml:space="preserve">  </w:t>
      </w:r>
      <w:r w:rsidR="002809B6">
        <w:rPr>
          <w:rFonts w:ascii="Times New Roman" w:hAnsi="Times New Roman"/>
          <w:sz w:val="24"/>
          <w:szCs w:val="24"/>
          <w:u w:val="single"/>
        </w:rPr>
        <w:br/>
        <w:t xml:space="preserve">      Increase)</w:t>
      </w:r>
      <w:r w:rsidR="00ED5AE7" w:rsidRPr="006E5AD5">
        <w:rPr>
          <w:rFonts w:ascii="Times New Roman" w:hAnsi="Times New Roman"/>
          <w:sz w:val="24"/>
          <w:szCs w:val="24"/>
          <w:u w:val="single"/>
        </w:rPr>
        <w:t>___</w:t>
      </w:r>
      <w:r w:rsidR="00C16174">
        <w:rPr>
          <w:rFonts w:ascii="Times New Roman" w:hAnsi="Times New Roman"/>
          <w:sz w:val="24"/>
          <w:szCs w:val="24"/>
          <w:u w:val="single"/>
        </w:rPr>
        <w:t>___</w:t>
      </w:r>
      <w:r w:rsidR="005F641B">
        <w:rPr>
          <w:rFonts w:ascii="Times New Roman" w:hAnsi="Times New Roman"/>
          <w:sz w:val="24"/>
          <w:szCs w:val="24"/>
          <w:u w:val="single"/>
        </w:rPr>
        <w:t>_</w:t>
      </w:r>
      <w:r w:rsidR="009E3949" w:rsidRPr="006E5AD5">
        <w:rPr>
          <w:rFonts w:ascii="Times New Roman" w:hAnsi="Times New Roman"/>
          <w:sz w:val="24"/>
          <w:szCs w:val="24"/>
          <w:u w:val="single"/>
        </w:rPr>
        <w:t>_</w:t>
      </w:r>
    </w:p>
    <w:p w14:paraId="5BF44437" w14:textId="77777777" w:rsidR="000F7219" w:rsidRPr="005F641B" w:rsidRDefault="006D38B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      </w:t>
      </w:r>
      <w:r w:rsidRPr="006E5AD5">
        <w:rPr>
          <w:rFonts w:ascii="Times New Roman" w:hAnsi="Times New Roman"/>
          <w:sz w:val="24"/>
          <w:szCs w:val="24"/>
        </w:rPr>
        <w:t xml:space="preserve">Name of related multiple property </w:t>
      </w:r>
      <w:proofErr w:type="spellStart"/>
      <w:r w:rsidRPr="006E5AD5">
        <w:rPr>
          <w:rFonts w:ascii="Times New Roman" w:hAnsi="Times New Roman"/>
          <w:sz w:val="24"/>
          <w:szCs w:val="24"/>
        </w:rPr>
        <w:t>listing</w:t>
      </w:r>
      <w:r w:rsidR="000F7219" w:rsidRPr="006E5AD5">
        <w:rPr>
          <w:rFonts w:ascii="Times New Roman" w:hAnsi="Times New Roman"/>
          <w:b/>
          <w:sz w:val="24"/>
          <w:szCs w:val="24"/>
        </w:rPr>
        <w:t>:</w:t>
      </w:r>
      <w:r w:rsidR="005F641B">
        <w:rPr>
          <w:rFonts w:ascii="Times New Roman" w:hAnsi="Times New Roman"/>
          <w:sz w:val="24"/>
          <w:szCs w:val="24"/>
          <w:u w:val="single"/>
        </w:rPr>
        <w:t>_</w:t>
      </w:r>
      <w:r w:rsidR="00C16174">
        <w:rPr>
          <w:rFonts w:ascii="Times New Roman" w:hAnsi="Times New Roman"/>
          <w:sz w:val="24"/>
          <w:szCs w:val="24"/>
          <w:u w:val="single"/>
        </w:rPr>
        <w:t>NA</w:t>
      </w:r>
      <w:proofErr w:type="spellEnd"/>
      <w:r w:rsidR="000F7219" w:rsidRPr="006E5AD5">
        <w:rPr>
          <w:rFonts w:ascii="Times New Roman" w:hAnsi="Times New Roman"/>
          <w:sz w:val="24"/>
          <w:szCs w:val="24"/>
          <w:u w:val="single"/>
        </w:rPr>
        <w:t>_</w:t>
      </w:r>
    </w:p>
    <w:p w14:paraId="44E9C706"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14:paraId="5785113D" w14:textId="77777777" w:rsidR="00ED5AE7" w:rsidRPr="006E5AD5" w:rsidRDefault="00ED5AE7" w:rsidP="00D22B00">
      <w:pPr>
        <w:tabs>
          <w:tab w:val="left" w:pos="36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Pr="006E5AD5">
        <w:rPr>
          <w:rFonts w:ascii="Times New Roman" w:hAnsi="Times New Roman"/>
          <w:sz w:val="24"/>
          <w:szCs w:val="24"/>
          <w:u w:val="single"/>
        </w:rPr>
        <w:t>__</w:t>
      </w:r>
      <w:r w:rsidR="005F641B">
        <w:rPr>
          <w:rFonts w:ascii="Times New Roman" w:hAnsi="Times New Roman"/>
          <w:sz w:val="24"/>
          <w:szCs w:val="24"/>
          <w:u w:val="single"/>
        </w:rPr>
        <w:t xml:space="preserve">Streets Bound by </w:t>
      </w:r>
      <w:r w:rsidR="00BF08F8">
        <w:rPr>
          <w:rFonts w:ascii="Times New Roman" w:hAnsi="Times New Roman"/>
          <w:sz w:val="24"/>
          <w:szCs w:val="24"/>
          <w:u w:val="single"/>
        </w:rPr>
        <w:t>Harvard</w:t>
      </w:r>
      <w:r w:rsidR="005F641B">
        <w:rPr>
          <w:rFonts w:ascii="Times New Roman" w:hAnsi="Times New Roman"/>
          <w:sz w:val="24"/>
          <w:szCs w:val="24"/>
          <w:u w:val="single"/>
        </w:rPr>
        <w:t xml:space="preserve"> Avenue (North), Grand Avenue (N</w:t>
      </w:r>
      <w:r w:rsidR="00B476D8">
        <w:rPr>
          <w:rFonts w:ascii="Times New Roman" w:hAnsi="Times New Roman"/>
          <w:sz w:val="24"/>
          <w:szCs w:val="24"/>
          <w:u w:val="single"/>
        </w:rPr>
        <w:t xml:space="preserve">orth </w:t>
      </w:r>
      <w:r w:rsidR="005F641B">
        <w:rPr>
          <w:rFonts w:ascii="Times New Roman" w:hAnsi="Times New Roman"/>
          <w:sz w:val="24"/>
          <w:szCs w:val="24"/>
          <w:u w:val="single"/>
        </w:rPr>
        <w:t>E</w:t>
      </w:r>
      <w:r w:rsidR="00B476D8">
        <w:rPr>
          <w:rFonts w:ascii="Times New Roman" w:hAnsi="Times New Roman"/>
          <w:sz w:val="24"/>
          <w:szCs w:val="24"/>
          <w:u w:val="single"/>
        </w:rPr>
        <w:t>ast</w:t>
      </w:r>
      <w:r w:rsidR="005F641B">
        <w:rPr>
          <w:rFonts w:ascii="Times New Roman" w:hAnsi="Times New Roman"/>
          <w:sz w:val="24"/>
          <w:szCs w:val="24"/>
          <w:u w:val="single"/>
        </w:rPr>
        <w:t>),</w:t>
      </w:r>
      <w:r w:rsidR="00687A14">
        <w:rPr>
          <w:rFonts w:ascii="Times New Roman" w:hAnsi="Times New Roman"/>
          <w:sz w:val="24"/>
          <w:szCs w:val="24"/>
          <w:u w:val="single"/>
        </w:rPr>
        <w:t xml:space="preserve"> the Great Miami River (</w:t>
      </w:r>
      <w:r w:rsidR="00B476D8">
        <w:rPr>
          <w:rFonts w:ascii="Times New Roman" w:hAnsi="Times New Roman"/>
          <w:sz w:val="24"/>
          <w:szCs w:val="24"/>
          <w:u w:val="single"/>
        </w:rPr>
        <w:t>East-</w:t>
      </w:r>
      <w:r w:rsidR="00687A14">
        <w:rPr>
          <w:rFonts w:ascii="Times New Roman" w:hAnsi="Times New Roman"/>
          <w:sz w:val="24"/>
          <w:szCs w:val="24"/>
          <w:u w:val="single"/>
        </w:rPr>
        <w:t>S</w:t>
      </w:r>
      <w:r w:rsidR="00B476D8">
        <w:rPr>
          <w:rFonts w:ascii="Times New Roman" w:hAnsi="Times New Roman"/>
          <w:sz w:val="24"/>
          <w:szCs w:val="24"/>
          <w:u w:val="single"/>
        </w:rPr>
        <w:t xml:space="preserve">outh </w:t>
      </w:r>
      <w:r w:rsidR="00687A14">
        <w:rPr>
          <w:rFonts w:ascii="Times New Roman" w:hAnsi="Times New Roman"/>
          <w:sz w:val="24"/>
          <w:szCs w:val="24"/>
          <w:u w:val="single"/>
        </w:rPr>
        <w:t>E</w:t>
      </w:r>
      <w:r w:rsidR="00B476D8">
        <w:rPr>
          <w:rFonts w:ascii="Times New Roman" w:hAnsi="Times New Roman"/>
          <w:sz w:val="24"/>
          <w:szCs w:val="24"/>
          <w:u w:val="single"/>
        </w:rPr>
        <w:t>ast</w:t>
      </w:r>
      <w:r w:rsidR="00687A14">
        <w:rPr>
          <w:rFonts w:ascii="Times New Roman" w:hAnsi="Times New Roman"/>
          <w:sz w:val="24"/>
          <w:szCs w:val="24"/>
          <w:u w:val="single"/>
        </w:rPr>
        <w:t>)</w:t>
      </w:r>
      <w:r w:rsidR="00B476D8">
        <w:rPr>
          <w:rFonts w:ascii="Times New Roman" w:hAnsi="Times New Roman"/>
          <w:sz w:val="24"/>
          <w:szCs w:val="24"/>
          <w:u w:val="single"/>
        </w:rPr>
        <w:t xml:space="preserve"> </w:t>
      </w:r>
      <w:r w:rsidR="00687A14">
        <w:rPr>
          <w:rFonts w:ascii="Times New Roman" w:hAnsi="Times New Roman"/>
          <w:sz w:val="24"/>
          <w:szCs w:val="24"/>
          <w:u w:val="single"/>
        </w:rPr>
        <w:t>and  Salem Avenue (West)</w:t>
      </w:r>
      <w:r w:rsidRPr="006E5AD5">
        <w:rPr>
          <w:rFonts w:ascii="Times New Roman" w:hAnsi="Times New Roman"/>
          <w:sz w:val="24"/>
          <w:szCs w:val="24"/>
          <w:u w:val="single"/>
        </w:rPr>
        <w:t>___</w:t>
      </w:r>
      <w:r w:rsidR="005A5C01" w:rsidRPr="006E5AD5">
        <w:rPr>
          <w:rFonts w:ascii="Times New Roman" w:hAnsi="Times New Roman"/>
          <w:sz w:val="24"/>
          <w:szCs w:val="24"/>
          <w:u w:val="single"/>
        </w:rPr>
        <w:t>_</w:t>
      </w:r>
      <w:r w:rsidR="00687A14">
        <w:rPr>
          <w:rFonts w:ascii="Times New Roman" w:hAnsi="Times New Roman"/>
          <w:sz w:val="24"/>
          <w:szCs w:val="24"/>
          <w:u w:val="single"/>
        </w:rPr>
        <w:t>____________</w:t>
      </w:r>
      <w:r w:rsidRPr="006E5AD5">
        <w:rPr>
          <w:rFonts w:ascii="Times New Roman" w:hAnsi="Times New Roman"/>
          <w:sz w:val="24"/>
          <w:szCs w:val="24"/>
          <w:u w:val="single"/>
        </w:rPr>
        <w:t>_</w:t>
      </w:r>
    </w:p>
    <w:p w14:paraId="26F325C2" w14:textId="77777777" w:rsidR="00CE414B" w:rsidRPr="006E5AD5" w:rsidRDefault="00ED5AE7" w:rsidP="00D22B00">
      <w:pPr>
        <w:tabs>
          <w:tab w:val="left" w:pos="36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Pr="006E5AD5">
        <w:rPr>
          <w:rFonts w:ascii="Times New Roman" w:hAnsi="Times New Roman"/>
          <w:sz w:val="24"/>
          <w:szCs w:val="24"/>
          <w:u w:val="single"/>
        </w:rPr>
        <w:t>_</w:t>
      </w:r>
      <w:r w:rsidR="005F641B">
        <w:rPr>
          <w:rFonts w:ascii="Times New Roman" w:hAnsi="Times New Roman"/>
          <w:sz w:val="24"/>
          <w:szCs w:val="24"/>
          <w:u w:val="single"/>
        </w:rPr>
        <w:t>Dayton</w:t>
      </w:r>
      <w:r w:rsidRPr="006E5AD5">
        <w:rPr>
          <w:rFonts w:ascii="Times New Roman" w:hAnsi="Times New Roman"/>
          <w:sz w:val="24"/>
          <w:szCs w:val="24"/>
          <w:u w:val="single"/>
        </w:rPr>
        <w:t>___________</w:t>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Pr="006E5AD5">
        <w:rPr>
          <w:rFonts w:ascii="Times New Roman" w:hAnsi="Times New Roman"/>
          <w:sz w:val="24"/>
          <w:szCs w:val="24"/>
          <w:u w:val="single"/>
        </w:rPr>
        <w:t>_</w:t>
      </w:r>
      <w:r w:rsidR="005F641B">
        <w:rPr>
          <w:rFonts w:ascii="Times New Roman" w:hAnsi="Times New Roman"/>
          <w:sz w:val="24"/>
          <w:szCs w:val="24"/>
          <w:u w:val="single"/>
        </w:rPr>
        <w:t>Ohio</w:t>
      </w:r>
      <w:r w:rsidRPr="006E5AD5">
        <w:rPr>
          <w:rFonts w:ascii="Times New Roman" w:hAnsi="Times New Roman"/>
          <w:sz w:val="24"/>
          <w:szCs w:val="24"/>
          <w:u w:val="single"/>
        </w:rPr>
        <w:t>___________</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Pr="006E5AD5">
        <w:rPr>
          <w:rFonts w:ascii="Times New Roman" w:hAnsi="Times New Roman"/>
          <w:sz w:val="24"/>
          <w:szCs w:val="24"/>
          <w:u w:val="single"/>
        </w:rPr>
        <w:t>_</w:t>
      </w:r>
      <w:r w:rsidR="005F641B">
        <w:rPr>
          <w:rFonts w:ascii="Times New Roman" w:hAnsi="Times New Roman"/>
          <w:sz w:val="24"/>
          <w:szCs w:val="24"/>
          <w:u w:val="single"/>
        </w:rPr>
        <w:t>Montgomery</w:t>
      </w:r>
      <w:r w:rsidRPr="006E5AD5">
        <w:rPr>
          <w:rFonts w:ascii="Times New Roman" w:hAnsi="Times New Roman"/>
          <w:sz w:val="24"/>
          <w:szCs w:val="24"/>
          <w:u w:val="single"/>
        </w:rPr>
        <w:t>____</w:t>
      </w:r>
    </w:p>
    <w:p w14:paraId="58FC39B9" w14:textId="77777777" w:rsidR="00DF4244" w:rsidRPr="006E5AD5" w:rsidRDefault="00507050" w:rsidP="00D22B00">
      <w:pPr>
        <w:tabs>
          <w:tab w:val="left" w:pos="360"/>
        </w:tabs>
        <w:ind w:firstLine="360"/>
        <w:rPr>
          <w:rFonts w:ascii="Times New Roman" w:hAnsi="Times New Roman"/>
          <w:sz w:val="24"/>
          <w:szCs w:val="24"/>
        </w:rPr>
      </w:pPr>
      <w:r>
        <w:rPr>
          <w:rFonts w:ascii="Times New Roman" w:hAnsi="Times New Roman"/>
          <w:noProof/>
          <w:sz w:val="24"/>
          <w:szCs w:val="24"/>
        </w:rPr>
        <w:pict w14:anchorId="7B2E3E22">
          <v:shapetype id="_x0000_t202" coordsize="21600,21600" o:spt="202" path="m,l,21600r21600,l21600,xe">
            <v:stroke joinstyle="miter"/>
            <v:path gradientshapeok="t" o:connecttype="rect"/>
          </v:shapetype>
          <v:shape id="Text Box 8" o:spid="_x0000_s1026" type="#_x0000_t202" alt="Vicinity Checkbox" style="position:absolute;left:0;text-align:left;margin-left:226.3pt;margin-top:1.1pt;width:20.45pt;height:1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">
            <v:textbox>
              <w:txbxContent>
                <w:p w14:paraId="6832E32E" w14:textId="77777777" w:rsidR="00FA4805" w:rsidRPr="00560EBC" w:rsidRDefault="00FA4805" w:rsidP="00560EBC"/>
              </w:txbxContent>
            </v:textbox>
          </v:shape>
        </w:pict>
      </w:r>
      <w:r>
        <w:rPr>
          <w:rFonts w:ascii="Times New Roman" w:hAnsi="Times New Roman"/>
          <w:noProof/>
          <w:sz w:val="24"/>
          <w:szCs w:val="24"/>
        </w:rPr>
        <w:pict w14:anchorId="381292A4">
          <v:shape id="Text Box 9" o:spid="_x0000_s1027" type="#_x0000_t202" alt="Not for Publication checkbox" style="position:absolute;left:0;text-align:left;margin-left:119.05pt;margin-top:1.1pt;width:20.45pt;height:1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">
            <v:textbox>
              <w:txbxContent>
                <w:p w14:paraId="23E3F0A6" w14:textId="77777777" w:rsidR="00FA4805" w:rsidRPr="00560EBC" w:rsidRDefault="00FA4805" w:rsidP="00560EBC">
                  <w:r>
                    <w:tab/>
                  </w:r>
                  <w:r>
                    <w:tab/>
                  </w:r>
                </w:p>
              </w:txbxContent>
            </v:textbox>
          </v:shape>
        </w:pict>
      </w:r>
      <w:r w:rsidR="00560EBC" w:rsidRPr="006E5AD5">
        <w:rPr>
          <w:rFonts w:ascii="Times New Roman" w:hAnsi="Times New Roman"/>
          <w:sz w:val="24"/>
          <w:szCs w:val="24"/>
        </w:rPr>
        <w:t xml:space="preserve">Not For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14:paraId="5F3F5B87" w14:textId="77777777"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14:paraId="1CA72469" w14:textId="77777777" w:rsidR="0094218E"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r w:rsidRPr="006E5AD5">
        <w:rPr>
          <w:rFonts w:ascii="Times New Roman" w:hAnsi="Times New Roman"/>
          <w:b/>
          <w:sz w:val="24"/>
          <w:szCs w:val="24"/>
        </w:rPr>
        <w:t xml:space="preserve"> </w:t>
      </w:r>
    </w:p>
    <w:p w14:paraId="532C85DE" w14:textId="77777777"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As the designated authority under the National Historic Preservation Act, as amended, </w:t>
      </w:r>
    </w:p>
    <w:p w14:paraId="6E18788D" w14:textId="77777777"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r w:rsidRPr="006E5AD5">
        <w:rPr>
          <w:rFonts w:ascii="Times New Roman" w:hAnsi="Times New Roman"/>
          <w:b/>
          <w:sz w:val="24"/>
          <w:szCs w:val="24"/>
        </w:rPr>
        <w:t xml:space="preserve"> </w:t>
      </w:r>
      <w:r w:rsidRPr="006E5AD5">
        <w:rPr>
          <w:rFonts w:ascii="Times New Roman" w:hAnsi="Times New Roman"/>
          <w:b/>
          <w:sz w:val="24"/>
          <w:szCs w:val="24"/>
          <w:u w:val="single"/>
        </w:rPr>
        <w:t xml:space="preserve"> </w:t>
      </w:r>
      <w:r w:rsidRPr="006E5AD5">
        <w:rPr>
          <w:rFonts w:ascii="Times New Roman" w:hAnsi="Times New Roman"/>
          <w:sz w:val="24"/>
          <w:szCs w:val="24"/>
          <w:u w:val="single"/>
        </w:rPr>
        <w:t xml:space="preserve">    </w:t>
      </w:r>
      <w:r w:rsidRPr="006E5AD5">
        <w:rPr>
          <w:rFonts w:ascii="Times New Roman" w:hAnsi="Times New Roman"/>
          <w:sz w:val="24"/>
          <w:szCs w:val="24"/>
        </w:rPr>
        <w:t xml:space="preserve"> nomination  </w:t>
      </w:r>
      <w:r w:rsidR="00113652" w:rsidRPr="006E5AD5">
        <w:rPr>
          <w:rFonts w:ascii="Times New Roman" w:hAnsi="Times New Roman"/>
          <w:sz w:val="24"/>
          <w:szCs w:val="24"/>
        </w:rPr>
        <w:t>__</w:t>
      </w:r>
      <w:r w:rsidRPr="006E5AD5">
        <w:rPr>
          <w:rFonts w:ascii="Times New Roman" w:hAnsi="Times New Roman"/>
          <w:sz w:val="24"/>
          <w:szCs w:val="24"/>
        </w:rPr>
        <w:t xml:space="preserve">_ request for determination of eligibility meets the documentation standards for registering properties in the National Register of Historic Places and meets the procedural and professional requirements set forth in 36 CFR Part 60. </w:t>
      </w:r>
    </w:p>
    <w:p w14:paraId="3BD5B06F" w14:textId="77777777" w:rsidR="0067192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t xml:space="preserve">In my opinion, the property  </w:t>
      </w:r>
      <w:r w:rsidR="00113652" w:rsidRPr="006E5AD5">
        <w:rPr>
          <w:rFonts w:ascii="Times New Roman" w:hAnsi="Times New Roman"/>
          <w:sz w:val="24"/>
          <w:szCs w:val="24"/>
        </w:rPr>
        <w:t>__</w:t>
      </w:r>
      <w:r w:rsidRPr="006E5AD5">
        <w:rPr>
          <w:rFonts w:ascii="Times New Roman" w:hAnsi="Times New Roman"/>
          <w:sz w:val="24"/>
          <w:szCs w:val="24"/>
        </w:rPr>
        <w:t xml:space="preserve">_  meets   </w:t>
      </w:r>
      <w:r w:rsidR="00113652" w:rsidRPr="006E5AD5">
        <w:rPr>
          <w:rFonts w:ascii="Times New Roman" w:hAnsi="Times New Roman"/>
          <w:sz w:val="24"/>
          <w:szCs w:val="24"/>
        </w:rPr>
        <w:t>__</w:t>
      </w:r>
      <w:r w:rsidRPr="006E5AD5">
        <w:rPr>
          <w:rFonts w:ascii="Times New Roman" w:hAnsi="Times New Roman"/>
          <w:sz w:val="24"/>
          <w:szCs w:val="24"/>
        </w:rPr>
        <w:t xml:space="preserve">_ does not meet the National Register Criteria.  I recommend that this property be considered significant at the following </w:t>
      </w:r>
      <w:r w:rsidR="000F7219" w:rsidRPr="006E5AD5">
        <w:rPr>
          <w:rFonts w:ascii="Times New Roman" w:hAnsi="Times New Roman"/>
          <w:sz w:val="24"/>
          <w:szCs w:val="24"/>
        </w:rPr>
        <w:br/>
      </w:r>
      <w:r w:rsidRPr="006E5AD5">
        <w:rPr>
          <w:rFonts w:ascii="Times New Roman" w:hAnsi="Times New Roman"/>
          <w:sz w:val="24"/>
          <w:szCs w:val="24"/>
        </w:rPr>
        <w:t>level(s) of significance:</w:t>
      </w:r>
      <w:r w:rsidRPr="006E5AD5">
        <w:rPr>
          <w:rFonts w:ascii="Times New Roman" w:hAnsi="Times New Roman"/>
          <w:b/>
          <w:sz w:val="24"/>
          <w:szCs w:val="24"/>
        </w:rPr>
        <w:t xml:space="preserve">     </w:t>
      </w:r>
    </w:p>
    <w:p w14:paraId="0FDE6BDE" w14:textId="77777777" w:rsidR="00F977B7"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national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statewide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local </w:t>
      </w:r>
    </w:p>
    <w:p w14:paraId="62DCD972" w14:textId="77777777" w:rsidR="000F7219" w:rsidRPr="006E5AD5" w:rsidRDefault="000F7219"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t xml:space="preserve"> </w:t>
      </w:r>
      <w:r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Pr="006E5AD5">
        <w:rPr>
          <w:rFonts w:ascii="Times New Roman" w:hAnsi="Times New Roman"/>
          <w:sz w:val="24"/>
          <w:szCs w:val="24"/>
        </w:rPr>
        <w:t xml:space="preserve"> </w:t>
      </w:r>
    </w:p>
    <w:p w14:paraId="4D8ED44A" w14:textId="77777777" w:rsidR="00F977B7"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u w:val="single"/>
        </w:rPr>
        <w:t>_</w:t>
      </w:r>
      <w:r w:rsidR="00CE2785">
        <w:rPr>
          <w:rFonts w:ascii="Times New Roman" w:hAnsi="Times New Roman"/>
          <w:b/>
          <w:sz w:val="24"/>
          <w:szCs w:val="24"/>
          <w:u w:val="single"/>
        </w:rPr>
        <w:t>X</w:t>
      </w:r>
      <w:r w:rsidRPr="006E5AD5">
        <w:rPr>
          <w:rFonts w:ascii="Times New Roman" w:hAnsi="Times New Roman"/>
          <w:b/>
          <w:sz w:val="24"/>
          <w:szCs w:val="24"/>
          <w:u w:val="single"/>
        </w:rPr>
        <w:t>_</w:t>
      </w:r>
      <w:r w:rsidRPr="006E5AD5">
        <w:rPr>
          <w:rFonts w:ascii="Times New Roman" w:hAnsi="Times New Roman"/>
          <w:b/>
          <w:sz w:val="24"/>
          <w:szCs w:val="24"/>
        </w:rPr>
        <w:t xml:space="preserve">A             </w:t>
      </w:r>
      <w:r w:rsidRPr="006E5AD5">
        <w:rPr>
          <w:rFonts w:ascii="Times New Roman" w:hAnsi="Times New Roman"/>
          <w:b/>
          <w:sz w:val="24"/>
          <w:szCs w:val="24"/>
          <w:u w:val="single"/>
        </w:rPr>
        <w:t>___</w:t>
      </w:r>
      <w:r w:rsidRPr="006E5AD5">
        <w:rPr>
          <w:rFonts w:ascii="Times New Roman" w:hAnsi="Times New Roman"/>
          <w:b/>
          <w:sz w:val="24"/>
          <w:szCs w:val="24"/>
        </w:rPr>
        <w:t xml:space="preserve">B           </w:t>
      </w:r>
      <w:r w:rsidRPr="006E5AD5">
        <w:rPr>
          <w:rFonts w:ascii="Times New Roman" w:hAnsi="Times New Roman"/>
          <w:b/>
          <w:sz w:val="24"/>
          <w:szCs w:val="24"/>
          <w:u w:val="single"/>
        </w:rPr>
        <w:t>_</w:t>
      </w:r>
      <w:r w:rsidR="00CE2785">
        <w:rPr>
          <w:rFonts w:ascii="Times New Roman" w:hAnsi="Times New Roman"/>
          <w:b/>
          <w:sz w:val="24"/>
          <w:szCs w:val="24"/>
          <w:u w:val="single"/>
        </w:rPr>
        <w:t>X</w:t>
      </w:r>
      <w:r w:rsidRPr="006E5AD5">
        <w:rPr>
          <w:rFonts w:ascii="Times New Roman" w:hAnsi="Times New Roman"/>
          <w:b/>
          <w:sz w:val="24"/>
          <w:szCs w:val="24"/>
          <w:u w:val="single"/>
        </w:rPr>
        <w:t>_</w:t>
      </w:r>
      <w:r w:rsidRPr="006E5AD5">
        <w:rPr>
          <w:rFonts w:ascii="Times New Roman" w:hAnsi="Times New Roman"/>
          <w:b/>
          <w:sz w:val="24"/>
          <w:szCs w:val="24"/>
        </w:rPr>
        <w:t xml:space="preserve">C           </w:t>
      </w:r>
      <w:r w:rsidRPr="006E5AD5">
        <w:rPr>
          <w:rFonts w:ascii="Times New Roman" w:hAnsi="Times New Roman"/>
          <w:b/>
          <w:sz w:val="24"/>
          <w:szCs w:val="24"/>
          <w:u w:val="single"/>
        </w:rPr>
        <w:t>___</w:t>
      </w:r>
      <w:r w:rsidRPr="006E5AD5">
        <w:rPr>
          <w:rFonts w:ascii="Times New Roman" w:hAnsi="Times New Roman"/>
          <w:b/>
          <w:sz w:val="24"/>
          <w:szCs w:val="24"/>
        </w:rPr>
        <w:t xml:space="preserve">D        </w:t>
      </w:r>
    </w:p>
    <w:p w14:paraId="7B72E79B" w14:textId="77777777" w:rsidR="000F7219"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6678DA" w:rsidRPr="006E5AD5" w14:paraId="6A184C04" w14:textId="77777777" w:rsidTr="008E563D">
        <w:trPr>
          <w:trHeight w:val="1948"/>
        </w:trPr>
        <w:tc>
          <w:tcPr>
            <w:tcW w:w="9216" w:type="dxa"/>
          </w:tcPr>
          <w:p w14:paraId="022C2584" w14:textId="77777777"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14:paraId="72A7E455"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Signature of certifying official/Title: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14:paraId="2DEF979B"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14:paraId="5B97D020" w14:textId="77777777" w:rsidR="006678DA"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State or Federal agency/bureau or Tribal Government</w:t>
            </w:r>
          </w:p>
        </w:tc>
      </w:tr>
    </w:tbl>
    <w:p w14:paraId="412920FA"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F977B7" w:rsidRPr="006E5AD5" w14:paraId="125A9B06" w14:textId="77777777" w:rsidTr="008E563D">
        <w:trPr>
          <w:trHeight w:val="2308"/>
        </w:trPr>
        <w:tc>
          <w:tcPr>
            <w:tcW w:w="9576" w:type="dxa"/>
          </w:tcPr>
          <w:p w14:paraId="61E2E365" w14:textId="77777777"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14:paraId="583A8BF5" w14:textId="77777777"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14:paraId="59180FEB"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14:paraId="0B278304" w14:textId="77777777"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14:paraId="05D9DF5D"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Title : </w:t>
            </w:r>
            <w:r w:rsidRPr="006E5AD5">
              <w:rPr>
                <w:rFonts w:ascii="Times New Roman" w:hAnsi="Times New Roman"/>
                <w:b/>
                <w:sz w:val="24"/>
                <w:szCs w:val="24"/>
              </w:rPr>
              <w:tab/>
            </w:r>
            <w:r w:rsidR="008E563D" w:rsidRPr="006E5AD5">
              <w:rPr>
                <w:rFonts w:ascii="Times New Roman" w:hAnsi="Times New Roman"/>
                <w:b/>
                <w:sz w:val="24"/>
                <w:szCs w:val="24"/>
              </w:rPr>
              <w:t xml:space="preserve">                                   </w:t>
            </w:r>
            <w:r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Pr="006E5AD5">
              <w:rPr>
                <w:rFonts w:ascii="Times New Roman" w:hAnsi="Times New Roman"/>
                <w:b/>
                <w:sz w:val="24"/>
                <w:szCs w:val="24"/>
              </w:rPr>
              <w:t xml:space="preserve">or Tribal Government </w:t>
            </w:r>
          </w:p>
        </w:tc>
      </w:tr>
    </w:tbl>
    <w:p w14:paraId="38F9FD69" w14:textId="77777777"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697B82E1" w14:textId="77777777"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258D47E" w14:textId="77777777" w:rsidR="00747E76" w:rsidRPr="006E5AD5" w:rsidRDefault="00747E76"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64DCCF0C" w14:textId="77777777"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14:paraId="05FFE112" w14:textId="77777777" w:rsidR="00A6652E" w:rsidRPr="006E5AD5" w:rsidRDefault="008E563D"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14:paraId="446A1D9F"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entered in the National Register</w:t>
      </w:r>
      <w:r w:rsidRPr="006E5AD5">
        <w:rPr>
          <w:rFonts w:ascii="Times New Roman" w:hAnsi="Times New Roman"/>
          <w:sz w:val="24"/>
          <w:szCs w:val="24"/>
        </w:rPr>
        <w:t xml:space="preserve"> </w:t>
      </w:r>
    </w:p>
    <w:p w14:paraId="35FF2B70"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eligible for the National Register</w:t>
      </w:r>
      <w:r w:rsidRPr="006E5AD5">
        <w:rPr>
          <w:rFonts w:ascii="Times New Roman" w:hAnsi="Times New Roman"/>
          <w:sz w:val="24"/>
          <w:szCs w:val="24"/>
        </w:rPr>
        <w:t xml:space="preserve"> </w:t>
      </w:r>
    </w:p>
    <w:p w14:paraId="193236E4"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not eligible for the National Register</w:t>
      </w:r>
      <w:r w:rsidRPr="006E5AD5">
        <w:rPr>
          <w:rFonts w:ascii="Times New Roman" w:hAnsi="Times New Roman"/>
          <w:sz w:val="24"/>
          <w:szCs w:val="24"/>
        </w:rPr>
        <w:t xml:space="preserve"> </w:t>
      </w:r>
    </w:p>
    <w:p w14:paraId="36707C14"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removed from the National Register</w:t>
      </w:r>
      <w:r w:rsidRPr="006E5AD5">
        <w:rPr>
          <w:rFonts w:ascii="Times New Roman" w:hAnsi="Times New Roman"/>
          <w:sz w:val="24"/>
          <w:szCs w:val="24"/>
        </w:rPr>
        <w:t xml:space="preserve"> </w:t>
      </w:r>
    </w:p>
    <w:p w14:paraId="1454EE66" w14:textId="77777777" w:rsidR="00C04072"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u w:val="single"/>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other (explain:)  </w:t>
      </w:r>
      <w:r w:rsidR="00113652" w:rsidRPr="006E5AD5">
        <w:rPr>
          <w:rFonts w:ascii="Times New Roman" w:hAnsi="Times New Roman"/>
          <w:sz w:val="24"/>
          <w:szCs w:val="24"/>
        </w:rPr>
        <w:t>_____________________</w:t>
      </w:r>
      <w:r w:rsidR="00C04072" w:rsidRPr="006E5AD5">
        <w:rPr>
          <w:rFonts w:ascii="Times New Roman" w:hAnsi="Times New Roman"/>
          <w:sz w:val="24"/>
          <w:szCs w:val="24"/>
        </w:rPr>
        <w:t xml:space="preserve">                      </w:t>
      </w:r>
      <w:r w:rsidR="00C04072" w:rsidRPr="006E5AD5">
        <w:rPr>
          <w:rFonts w:ascii="Times New Roman" w:hAnsi="Times New Roman"/>
          <w:sz w:val="24"/>
          <w:szCs w:val="24"/>
        </w:rPr>
        <w:tab/>
        <w:t xml:space="preserve">                                                            </w:t>
      </w:r>
    </w:p>
    <w:p w14:paraId="194A7E72" w14:textId="77777777"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p>
    <w:p w14:paraId="59E1A884" w14:textId="77777777" w:rsidR="00C04072" w:rsidRPr="004421AF" w:rsidRDefault="00A6652E"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14:paraId="410AA645" w14:textId="77777777"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14:paraId="5099887F" w14:textId="77777777"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14:paraId="2D164B67" w14:textId="77777777" w:rsidR="00747E76" w:rsidRPr="001B7762" w:rsidRDefault="00747E76" w:rsidP="00D22B00">
      <w:pPr>
        <w:pStyle w:val="ListParagraph"/>
        <w:numPr>
          <w:ilvl w:val="0"/>
          <w:numId w:val="1"/>
        </w:numPr>
        <w:tabs>
          <w:tab w:val="left" w:pos="360"/>
        </w:tabs>
        <w:rPr>
          <w:rFonts w:ascii="Times New Roman" w:hAnsi="Times New Roman"/>
          <w:b/>
          <w:color w:val="000000" w:themeColor="text1"/>
          <w:sz w:val="24"/>
          <w:szCs w:val="24"/>
        </w:rPr>
      </w:pPr>
      <w:r w:rsidRPr="001B7762">
        <w:rPr>
          <w:rFonts w:ascii="Times New Roman" w:hAnsi="Times New Roman"/>
          <w:b/>
          <w:color w:val="000000" w:themeColor="text1"/>
          <w:sz w:val="24"/>
          <w:szCs w:val="24"/>
        </w:rPr>
        <w:t>Classification</w:t>
      </w:r>
      <w:r w:rsidR="00221D1C" w:rsidRPr="001B7762">
        <w:rPr>
          <w:rFonts w:ascii="Times New Roman" w:hAnsi="Times New Roman"/>
          <w:b/>
          <w:color w:val="000000" w:themeColor="text1"/>
          <w:sz w:val="24"/>
          <w:szCs w:val="24"/>
        </w:rPr>
        <w:t>-</w:t>
      </w:r>
      <w:r w:rsidR="00C16174" w:rsidRPr="001B7762">
        <w:rPr>
          <w:rFonts w:ascii="Times New Roman" w:hAnsi="Times New Roman"/>
          <w:b/>
          <w:color w:val="000000" w:themeColor="text1"/>
          <w:sz w:val="24"/>
          <w:szCs w:val="24"/>
        </w:rPr>
        <w:t xml:space="preserve"> </w:t>
      </w:r>
    </w:p>
    <w:p w14:paraId="4B576B09" w14:textId="77777777" w:rsidR="002214C2" w:rsidRPr="006E5AD5" w:rsidRDefault="0054164C"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sidRPr="006E5AD5">
        <w:rPr>
          <w:rFonts w:ascii="Times New Roman" w:hAnsi="Times New Roman"/>
          <w:b/>
          <w:sz w:val="24"/>
          <w:szCs w:val="24"/>
        </w:rPr>
        <w:tab/>
      </w:r>
      <w:r w:rsidR="002214C2" w:rsidRPr="006E5AD5">
        <w:rPr>
          <w:rFonts w:ascii="Times New Roman" w:hAnsi="Times New Roman"/>
          <w:b/>
          <w:sz w:val="24"/>
          <w:szCs w:val="24"/>
        </w:rPr>
        <w:t>Ownership of Property</w:t>
      </w:r>
    </w:p>
    <w:p w14:paraId="73B21015" w14:textId="77777777" w:rsidR="002214C2"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2214C2" w:rsidRPr="006E5AD5">
        <w:rPr>
          <w:rFonts w:ascii="Times New Roman" w:hAnsi="Times New Roman"/>
          <w:sz w:val="24"/>
          <w:szCs w:val="24"/>
        </w:rPr>
        <w:t>(Check as many boxes as apply.)</w:t>
      </w:r>
    </w:p>
    <w:p w14:paraId="111FF157" w14:textId="77777777" w:rsidR="00B43C65" w:rsidRPr="006E5AD5" w:rsidRDefault="0050705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Pr>
          <w:rFonts w:ascii="Times New Roman" w:hAnsi="Times New Roman"/>
          <w:noProof/>
          <w:sz w:val="24"/>
          <w:szCs w:val="24"/>
        </w:rPr>
        <w:pict w14:anchorId="3B9073D2">
          <v:shape id="Text Box 15" o:spid="_x0000_s1028" type="#_x0000_t202" alt="Private Checkbox" style="position:absolute;left:0;text-align:left;margin-left:139.35pt;margin-top:1.1pt;width:20.45pt;height:1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">
            <v:textbox>
              <w:txbxContent>
                <w:p w14:paraId="12886FCC" w14:textId="77777777" w:rsidR="00FA4805" w:rsidRPr="00560EBC" w:rsidRDefault="00FA4805" w:rsidP="002214C2">
                  <w:r>
                    <w:t>X</w:t>
                  </w:r>
                  <w:r>
                    <w:tab/>
                  </w:r>
                </w:p>
              </w:txbxContent>
            </v:textbox>
          </v:shape>
        </w:pict>
      </w:r>
      <w:r w:rsidR="002214C2" w:rsidRPr="006E5AD5">
        <w:rPr>
          <w:rFonts w:ascii="Times New Roman" w:hAnsi="Times New Roman"/>
          <w:sz w:val="24"/>
          <w:szCs w:val="24"/>
        </w:rPr>
        <w:t xml:space="preserve">Private: </w:t>
      </w:r>
    </w:p>
    <w:p w14:paraId="117A45E3" w14:textId="77777777" w:rsidR="002214C2" w:rsidRPr="006E5AD5" w:rsidRDefault="0050705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w:pict w14:anchorId="2FB81BC0">
          <v:shape id="Text Box 16" o:spid="_x0000_s1029" type="#_x0000_t202" alt="Public-Local Checkbox" style="position:absolute;left:0;text-align:left;margin-left:139.35pt;margin-top:13.05pt;width:20.4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">
            <v:textbox>
              <w:txbxContent>
                <w:p w14:paraId="01FCD833" w14:textId="77777777" w:rsidR="00FA4805" w:rsidRPr="00560EBC" w:rsidRDefault="00FA4805" w:rsidP="00B43C65">
                  <w:r>
                    <w:t>X</w:t>
                  </w:r>
                </w:p>
              </w:txbxContent>
            </v:textbox>
          </v:shape>
        </w:pict>
      </w:r>
    </w:p>
    <w:p w14:paraId="1AD7E08C"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Public – Local</w:t>
      </w:r>
    </w:p>
    <w:p w14:paraId="66CE0E7C" w14:textId="77777777" w:rsidR="00B43C65" w:rsidRPr="006E5AD5" w:rsidRDefault="0050705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w:pict w14:anchorId="450D7422">
          <v:shape id="Text Box 18" o:spid="_x0000_s1030" type="#_x0000_t202" alt="Public-State Checkbox" style="position:absolute;left:0;text-align:left;margin-left:139.35pt;margin-top:11.65pt;width:20.4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">
            <v:textbox>
              <w:txbxContent>
                <w:p w14:paraId="566AEB79" w14:textId="77777777" w:rsidR="00FA4805" w:rsidRPr="00560EBC" w:rsidRDefault="00FA4805" w:rsidP="00B43C65">
                  <w:r>
                    <w:tab/>
                  </w:r>
                </w:p>
              </w:txbxContent>
            </v:textbox>
          </v:shape>
        </w:pict>
      </w:r>
    </w:p>
    <w:p w14:paraId="0A0E8AA9"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State </w:t>
      </w:r>
    </w:p>
    <w:p w14:paraId="6AEA202D" w14:textId="77777777" w:rsidR="00B43C65" w:rsidRPr="006E5AD5" w:rsidRDefault="0050705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w:pict w14:anchorId="302D1EF5">
          <v:shape id="Text Box 17" o:spid="_x0000_s1031" type="#_x0000_t202" alt="Public-Federal Checkbox" style="position:absolute;left:0;text-align:left;margin-left:139.35pt;margin-top:10.2pt;width:20.45pt;height:1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">
            <v:textbox>
              <w:txbxContent>
                <w:p w14:paraId="2D3FB45C" w14:textId="77777777" w:rsidR="00FA4805" w:rsidRPr="00560EBC" w:rsidRDefault="00FA4805" w:rsidP="00B43C65">
                  <w:r>
                    <w:t>X</w:t>
                  </w:r>
                  <w:r>
                    <w:tab/>
                  </w:r>
                </w:p>
              </w:txbxContent>
            </v:textbox>
          </v:shape>
        </w:pict>
      </w:r>
    </w:p>
    <w:p w14:paraId="32E153B0"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Federal </w:t>
      </w:r>
    </w:p>
    <w:p w14:paraId="09544BCD" w14:textId="77777777"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01ECA82E" w14:textId="77777777" w:rsidR="005C23DC" w:rsidRPr="006E5AD5" w:rsidRDefault="005C23DC" w:rsidP="00D22B00">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sectPr w:rsidR="005C23DC" w:rsidRPr="006E5AD5" w:rsidSect="000F7664">
          <w:headerReference w:type="default" r:id="rId8"/>
          <w:footerReference w:type="default" r:id="rId9"/>
          <w:headerReference w:type="first" r:id="rId10"/>
          <w:footerReference w:type="first" r:id="rId11"/>
          <w:type w:val="continuous"/>
          <w:pgSz w:w="12240" w:h="15840"/>
          <w:pgMar w:top="274" w:right="1440" w:bottom="1440" w:left="1440" w:header="86" w:footer="720" w:gutter="0"/>
          <w:cols w:space="720"/>
          <w:titlePg/>
          <w:docGrid w:linePitch="360"/>
        </w:sectPr>
      </w:pPr>
    </w:p>
    <w:p w14:paraId="6EFCA2BB"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6CFBDEB6" w14:textId="77777777" w:rsidR="00B43C65"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Category of Property</w:t>
      </w:r>
    </w:p>
    <w:p w14:paraId="159BE9ED" w14:textId="77777777" w:rsidR="00B43C65" w:rsidRPr="006E5AD5" w:rsidRDefault="0054164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(Check only </w:t>
      </w:r>
      <w:r w:rsidR="00B43C65" w:rsidRPr="006E5AD5">
        <w:rPr>
          <w:rFonts w:ascii="Times New Roman" w:hAnsi="Times New Roman"/>
          <w:b/>
          <w:sz w:val="24"/>
          <w:szCs w:val="24"/>
        </w:rPr>
        <w:t>one</w:t>
      </w:r>
      <w:r w:rsidR="00B43C65" w:rsidRPr="006E5AD5">
        <w:rPr>
          <w:rFonts w:ascii="Times New Roman" w:hAnsi="Times New Roman"/>
          <w:sz w:val="24"/>
          <w:szCs w:val="24"/>
        </w:rPr>
        <w:t xml:space="preserve"> box.)</w:t>
      </w:r>
    </w:p>
    <w:p w14:paraId="1969DBAD" w14:textId="77777777" w:rsidR="00B43C65" w:rsidRPr="006E5AD5" w:rsidRDefault="0050705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w:pict w14:anchorId="4E097857">
          <v:shape id="Text Box 19" o:spid="_x0000_s1032" type="#_x0000_t202" alt="Buildings Checkbox" style="position:absolute;left:0;text-align:left;margin-left:139.35pt;margin-top:10.8pt;width:20.4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">
            <v:textbox>
              <w:txbxContent>
                <w:p w14:paraId="41C1D3D1" w14:textId="77777777" w:rsidR="00FA4805" w:rsidRPr="00560EBC" w:rsidRDefault="00FA4805" w:rsidP="00B43C65">
                  <w:r>
                    <w:t>X</w:t>
                  </w:r>
                </w:p>
              </w:txbxContent>
            </v:textbox>
          </v:shape>
        </w:pict>
      </w:r>
    </w:p>
    <w:p w14:paraId="0D1D46A1"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Building(s)</w:t>
      </w:r>
    </w:p>
    <w:p w14:paraId="372B4C9B" w14:textId="77777777" w:rsidR="00B43C65" w:rsidRPr="006E5AD5" w:rsidRDefault="0050705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w:pict w14:anchorId="5C5A8B8D">
          <v:shape id="Text Box 21" o:spid="_x0000_s1033" type="#_x0000_t202" alt="District Checkbox" style="position:absolute;left:0;text-align:left;margin-left:139.35pt;margin-top:9.4pt;width:20.45pt;height:1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">
            <v:textbox>
              <w:txbxContent>
                <w:p w14:paraId="2D6593B5" w14:textId="77777777" w:rsidR="00FA4805" w:rsidRPr="00560EBC" w:rsidRDefault="00FA4805" w:rsidP="00B43C65">
                  <w:r>
                    <w:t>X</w:t>
                  </w:r>
                  <w:r>
                    <w:tab/>
                  </w:r>
                </w:p>
              </w:txbxContent>
            </v:textbox>
          </v:shape>
        </w:pict>
      </w:r>
    </w:p>
    <w:p w14:paraId="1326A00B"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District </w:t>
      </w:r>
    </w:p>
    <w:p w14:paraId="4BD66F48" w14:textId="77777777" w:rsidR="00B43C65" w:rsidRPr="006E5AD5" w:rsidRDefault="0050705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w:pict w14:anchorId="18A89A49">
          <v:shape id="Text Box 20" o:spid="_x0000_s1034" type="#_x0000_t202" alt="Site Checkbox" style="position:absolute;left:0;text-align:left;margin-left:139.35pt;margin-top:9.45pt;width:20.4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">
            <v:textbox>
              <w:txbxContent>
                <w:p w14:paraId="34AD5280" w14:textId="77777777" w:rsidR="00FA4805" w:rsidRPr="00560EBC" w:rsidRDefault="00FA4805" w:rsidP="00B43C65">
                  <w:r>
                    <w:t>X</w:t>
                  </w:r>
                  <w:r>
                    <w:tab/>
                  </w:r>
                </w:p>
              </w:txbxContent>
            </v:textbox>
          </v:shape>
        </w:pict>
      </w:r>
    </w:p>
    <w:p w14:paraId="7C77FA37"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Site</w:t>
      </w:r>
    </w:p>
    <w:p w14:paraId="21C700C0" w14:textId="77777777" w:rsidR="00B43C65" w:rsidRPr="006E5AD5" w:rsidRDefault="0050705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w:pict w14:anchorId="173391E1">
          <v:shape id="Text Box 22" o:spid="_x0000_s1035" type="#_x0000_t202" alt="Structure Checkbox" style="position:absolute;left:0;text-align:left;margin-left:139.35pt;margin-top:9.35pt;width:20.45pt;height: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">
            <v:textbox>
              <w:txbxContent>
                <w:p w14:paraId="3247D66C" w14:textId="77777777" w:rsidR="00FA4805" w:rsidRPr="00560EBC" w:rsidRDefault="00FA4805" w:rsidP="00B43C65">
                  <w:r>
                    <w:t>X</w:t>
                  </w:r>
                </w:p>
              </w:txbxContent>
            </v:textbox>
          </v:shape>
        </w:pict>
      </w:r>
    </w:p>
    <w:p w14:paraId="6A748776"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Structure </w:t>
      </w:r>
    </w:p>
    <w:p w14:paraId="137D9F2C" w14:textId="77777777" w:rsidR="00B43C65" w:rsidRPr="006E5AD5" w:rsidRDefault="0050705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w:pict w14:anchorId="3070106C">
          <v:shape id="Text Box 23" o:spid="_x0000_s1036" type="#_x0000_t202" alt="Object Checkbox" style="position:absolute;left:0;text-align:left;margin-left:139.35pt;margin-top:11pt;width:20.45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">
            <v:textbox>
              <w:txbxContent>
                <w:p w14:paraId="704301FD" w14:textId="77777777" w:rsidR="00FA4805" w:rsidRPr="00560EBC" w:rsidRDefault="00FA4805" w:rsidP="00B43C65">
                  <w:r>
                    <w:tab/>
                  </w:r>
                  <w:r>
                    <w:tab/>
                  </w:r>
                </w:p>
              </w:txbxContent>
            </v:textbox>
          </v:shape>
        </w:pict>
      </w:r>
    </w:p>
    <w:p w14:paraId="555024A3"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Object </w:t>
      </w:r>
    </w:p>
    <w:p w14:paraId="7E9A7041" w14:textId="77777777"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05D1752A" w14:textId="77777777" w:rsidR="00B43C65" w:rsidRPr="006E5AD5" w:rsidRDefault="00B43C65" w:rsidP="00CA69EB">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4F886FFF" w14:textId="77777777"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403D7C21" w14:textId="77777777"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11CFC672" w14:textId="77777777"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Number of Resources within Property</w:t>
      </w:r>
      <w:r w:rsidR="001F6563">
        <w:rPr>
          <w:rFonts w:ascii="Times New Roman" w:hAnsi="Times New Roman"/>
          <w:b/>
          <w:sz w:val="24"/>
          <w:szCs w:val="24"/>
        </w:rPr>
        <w:t xml:space="preserve">  </w:t>
      </w:r>
      <w:r w:rsidR="00B10656">
        <w:rPr>
          <w:rFonts w:ascii="Times New Roman" w:hAnsi="Times New Roman"/>
          <w:b/>
          <w:color w:val="FF0000"/>
          <w:sz w:val="24"/>
          <w:szCs w:val="24"/>
        </w:rPr>
        <w:t>3</w:t>
      </w:r>
      <w:r w:rsidR="00232810">
        <w:rPr>
          <w:rFonts w:ascii="Times New Roman" w:hAnsi="Times New Roman"/>
          <w:b/>
          <w:color w:val="FF0000"/>
          <w:sz w:val="24"/>
          <w:szCs w:val="24"/>
        </w:rPr>
        <w:t>38</w:t>
      </w:r>
    </w:p>
    <w:p w14:paraId="6AFCCFB0" w14:textId="77777777"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(Do not include previously listed resources in the count)             </w:t>
      </w:r>
    </w:p>
    <w:p w14:paraId="7FB88FB1" w14:textId="77777777" w:rsidR="00B43C65" w:rsidRPr="006E5AD5" w:rsidRDefault="002A7A74"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14:paraId="666D63C6" w14:textId="77777777" w:rsidR="00B43C65" w:rsidRPr="006E5AD5" w:rsidRDefault="001F6563"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sz w:val="24"/>
          <w:szCs w:val="24"/>
          <w:u w:val="single"/>
        </w:rPr>
        <w:t>___</w:t>
      </w:r>
      <w:r w:rsidR="00B43C65" w:rsidRPr="006E5AD5">
        <w:rPr>
          <w:rFonts w:ascii="Times New Roman" w:hAnsi="Times New Roman"/>
          <w:sz w:val="24"/>
          <w:szCs w:val="24"/>
          <w:u w:val="single"/>
        </w:rPr>
        <w:t>_</w:t>
      </w:r>
      <w:r w:rsidR="00B86058">
        <w:rPr>
          <w:rFonts w:ascii="Times New Roman" w:hAnsi="Times New Roman"/>
          <w:b/>
          <w:color w:val="FF0000"/>
          <w:sz w:val="24"/>
          <w:szCs w:val="24"/>
          <w:u w:val="single"/>
        </w:rPr>
        <w:t>324</w:t>
      </w:r>
      <w:r w:rsidR="00B43C65" w:rsidRPr="006E5AD5">
        <w:rPr>
          <w:rFonts w:ascii="Times New Roman" w:hAnsi="Times New Roman"/>
          <w:sz w:val="24"/>
          <w:szCs w:val="24"/>
          <w:u w:val="single"/>
        </w:rPr>
        <w:t>__</w:t>
      </w:r>
      <w:r w:rsidR="00B43C65"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w:t>
      </w:r>
      <w:r w:rsidR="00232810">
        <w:rPr>
          <w:rFonts w:ascii="Times New Roman" w:hAnsi="Times New Roman"/>
          <w:b/>
          <w:color w:val="FF0000"/>
          <w:sz w:val="24"/>
          <w:szCs w:val="24"/>
          <w:u w:val="single"/>
        </w:rPr>
        <w:t>14</w:t>
      </w:r>
      <w:r w:rsidR="002A7A74" w:rsidRPr="006E5AD5">
        <w:rPr>
          <w:rFonts w:ascii="Times New Roman" w:hAnsi="Times New Roman"/>
          <w:sz w:val="24"/>
          <w:szCs w:val="24"/>
          <w:u w:val="single"/>
        </w:rPr>
        <w:t>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B43C65" w:rsidRPr="006E5AD5">
        <w:rPr>
          <w:rFonts w:ascii="Times New Roman" w:hAnsi="Times New Roman"/>
          <w:sz w:val="24"/>
          <w:szCs w:val="24"/>
        </w:rPr>
        <w:t>buildings</w:t>
      </w:r>
    </w:p>
    <w:p w14:paraId="0D99811E"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4FB1BBD"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sites</w:t>
      </w:r>
    </w:p>
    <w:p w14:paraId="4063F235"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554FBF35"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structures</w:t>
      </w:r>
      <w:r w:rsidRPr="006E5AD5">
        <w:rPr>
          <w:rFonts w:ascii="Times New Roman" w:hAnsi="Times New Roman"/>
          <w:sz w:val="24"/>
          <w:szCs w:val="24"/>
        </w:rPr>
        <w:tab/>
      </w:r>
    </w:p>
    <w:p w14:paraId="6F6739EE"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66264BF5"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objects</w:t>
      </w:r>
    </w:p>
    <w:p w14:paraId="663CD071"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4615621B"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w:t>
      </w:r>
      <w:r w:rsidR="00B86058">
        <w:rPr>
          <w:rFonts w:ascii="Times New Roman" w:hAnsi="Times New Roman"/>
          <w:b/>
          <w:color w:val="FF0000"/>
          <w:sz w:val="24"/>
          <w:szCs w:val="24"/>
          <w:u w:val="single"/>
        </w:rPr>
        <w:t>324</w:t>
      </w:r>
      <w:r w:rsidRPr="006E5AD5">
        <w:rPr>
          <w:rFonts w:ascii="Times New Roman" w:hAnsi="Times New Roman"/>
          <w:sz w:val="24"/>
          <w:szCs w:val="24"/>
          <w:u w:val="single"/>
        </w:rPr>
        <w:t>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w:t>
      </w:r>
      <w:r w:rsidR="00232810">
        <w:rPr>
          <w:rFonts w:ascii="Times New Roman" w:hAnsi="Times New Roman"/>
          <w:b/>
          <w:color w:val="FF0000"/>
          <w:sz w:val="24"/>
          <w:szCs w:val="24"/>
          <w:u w:val="single"/>
        </w:rPr>
        <w:t>14</w:t>
      </w:r>
      <w:r w:rsidR="002A7A74" w:rsidRPr="006E5AD5">
        <w:rPr>
          <w:rFonts w:ascii="Times New Roman" w:hAnsi="Times New Roman"/>
          <w:sz w:val="24"/>
          <w:szCs w:val="24"/>
          <w:u w:val="single"/>
        </w:rPr>
        <w:t>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0F7219" w:rsidRPr="006E5AD5">
        <w:rPr>
          <w:rFonts w:ascii="Times New Roman" w:hAnsi="Times New Roman"/>
          <w:sz w:val="24"/>
          <w:szCs w:val="24"/>
        </w:rPr>
        <w:t>T</w:t>
      </w:r>
      <w:r w:rsidRPr="006E5AD5">
        <w:rPr>
          <w:rFonts w:ascii="Times New Roman" w:hAnsi="Times New Roman"/>
          <w:sz w:val="24"/>
          <w:szCs w:val="24"/>
        </w:rPr>
        <w:t>otal</w:t>
      </w:r>
    </w:p>
    <w:p w14:paraId="3D618498"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61288C70"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6BA0A0FE" w14:textId="77777777" w:rsidR="001E58A6" w:rsidRPr="006E5AD5" w:rsidRDefault="008E563D" w:rsidP="00CE46D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E23542" w:rsidRPr="006E5AD5">
        <w:rPr>
          <w:rFonts w:ascii="Times New Roman" w:hAnsi="Times New Roman"/>
          <w:sz w:val="24"/>
          <w:szCs w:val="24"/>
        </w:rPr>
        <w:t xml:space="preserve">Number of contributing resources previously listed in the National Register </w:t>
      </w:r>
      <w:r w:rsidR="00B11FDB">
        <w:rPr>
          <w:rFonts w:ascii="Times New Roman" w:hAnsi="Times New Roman"/>
          <w:sz w:val="24"/>
          <w:szCs w:val="24"/>
        </w:rPr>
        <w:t xml:space="preserve">                          </w:t>
      </w:r>
      <w:r w:rsidR="00B11FDB">
        <w:rPr>
          <w:rFonts w:ascii="Times New Roman" w:hAnsi="Times New Roman"/>
          <w:sz w:val="24"/>
          <w:szCs w:val="24"/>
        </w:rPr>
        <w:br/>
        <w:t xml:space="preserve">       Per the 1986 Nomination Form, </w:t>
      </w:r>
      <w:r w:rsidR="00E23542" w:rsidRPr="006E5AD5">
        <w:rPr>
          <w:rFonts w:ascii="Times New Roman" w:hAnsi="Times New Roman"/>
          <w:sz w:val="24"/>
          <w:szCs w:val="24"/>
          <w:u w:val="single"/>
        </w:rPr>
        <w:t>_</w:t>
      </w:r>
      <w:r w:rsidR="00CE46D9">
        <w:rPr>
          <w:rFonts w:ascii="Times New Roman" w:hAnsi="Times New Roman"/>
          <w:sz w:val="24"/>
          <w:szCs w:val="24"/>
          <w:u w:val="single"/>
        </w:rPr>
        <w:t>Contributing 158, Non-Contributing 16</w:t>
      </w:r>
      <w:r w:rsidR="00E23542" w:rsidRPr="006E5AD5">
        <w:rPr>
          <w:rFonts w:ascii="Times New Roman" w:hAnsi="Times New Roman"/>
          <w:sz w:val="24"/>
          <w:szCs w:val="24"/>
          <w:u w:val="single"/>
        </w:rPr>
        <w:t>_</w:t>
      </w:r>
      <w:r w:rsidR="001E58A6" w:rsidRPr="006E5AD5">
        <w:rPr>
          <w:rFonts w:ascii="Times New Roman" w:hAnsi="Times New Roman"/>
          <w:sz w:val="24"/>
          <w:szCs w:val="24"/>
        </w:rPr>
        <w:t>__________</w:t>
      </w:r>
    </w:p>
    <w:p w14:paraId="0C4D173A"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14:paraId="0480D5BB" w14:textId="77777777"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b/>
          <w:sz w:val="24"/>
          <w:szCs w:val="24"/>
        </w:rPr>
        <w:t>Historic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14:paraId="5D940940"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w:t>
      </w:r>
      <w:r w:rsidR="00C21F1D">
        <w:rPr>
          <w:rFonts w:ascii="Times New Roman" w:hAnsi="Times New Roman"/>
          <w:sz w:val="24"/>
          <w:szCs w:val="24"/>
          <w:u w:val="single"/>
        </w:rPr>
        <w:t>DOMESTIC</w:t>
      </w:r>
      <w:r w:rsidR="001B7762">
        <w:rPr>
          <w:rFonts w:ascii="Times New Roman" w:hAnsi="Times New Roman"/>
          <w:sz w:val="24"/>
          <w:szCs w:val="24"/>
          <w:u w:val="single"/>
        </w:rPr>
        <w:t>/single-multiple dwelling</w:t>
      </w:r>
      <w:r w:rsidR="003B7E85" w:rsidRPr="006E5AD5">
        <w:rPr>
          <w:rFonts w:ascii="Times New Roman" w:hAnsi="Times New Roman"/>
          <w:sz w:val="24"/>
          <w:szCs w:val="24"/>
          <w:u w:val="single"/>
        </w:rPr>
        <w:t>______________</w:t>
      </w:r>
    </w:p>
    <w:p w14:paraId="1333BD6F"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rPr>
        <w:t>_</w:t>
      </w:r>
      <w:r w:rsidR="00C21F1D">
        <w:rPr>
          <w:rFonts w:ascii="Times New Roman" w:hAnsi="Times New Roman"/>
          <w:sz w:val="24"/>
          <w:szCs w:val="24"/>
          <w:u w:val="single"/>
        </w:rPr>
        <w:t>COMMERCE/TRADE</w:t>
      </w:r>
      <w:r w:rsidR="001B7762">
        <w:rPr>
          <w:rFonts w:ascii="Times New Roman" w:hAnsi="Times New Roman"/>
          <w:sz w:val="24"/>
          <w:szCs w:val="24"/>
          <w:u w:val="single"/>
        </w:rPr>
        <w:t>/business/professional</w:t>
      </w:r>
      <w:r w:rsidR="00C21F1D">
        <w:rPr>
          <w:rFonts w:ascii="Times New Roman" w:hAnsi="Times New Roman"/>
          <w:sz w:val="24"/>
          <w:szCs w:val="24"/>
          <w:u w:val="single"/>
        </w:rPr>
        <w:t>/restaurant</w:t>
      </w:r>
      <w:r w:rsidR="005743DD">
        <w:rPr>
          <w:rFonts w:ascii="Times New Roman" w:hAnsi="Times New Roman"/>
          <w:sz w:val="24"/>
          <w:szCs w:val="24"/>
          <w:u w:val="single"/>
        </w:rPr>
        <w:t>/hotel</w:t>
      </w:r>
      <w:r w:rsidR="003B7E85" w:rsidRPr="006E5AD5">
        <w:rPr>
          <w:rFonts w:ascii="Times New Roman" w:hAnsi="Times New Roman"/>
          <w:sz w:val="24"/>
          <w:szCs w:val="24"/>
          <w:u w:val="single"/>
        </w:rPr>
        <w:t>________________</w:t>
      </w:r>
    </w:p>
    <w:p w14:paraId="42F7155B"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w:t>
      </w:r>
      <w:r w:rsidR="00C21F1D">
        <w:rPr>
          <w:rFonts w:ascii="Times New Roman" w:hAnsi="Times New Roman"/>
          <w:sz w:val="24"/>
          <w:szCs w:val="24"/>
          <w:u w:val="single"/>
        </w:rPr>
        <w:t>SOCIAL/social clubs</w:t>
      </w:r>
      <w:r w:rsidR="003B7E85" w:rsidRPr="006E5AD5">
        <w:rPr>
          <w:rFonts w:ascii="Times New Roman" w:hAnsi="Times New Roman"/>
          <w:sz w:val="24"/>
          <w:szCs w:val="24"/>
          <w:u w:val="single"/>
        </w:rPr>
        <w:t>_______________</w:t>
      </w:r>
    </w:p>
    <w:p w14:paraId="1BFB0938"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w:t>
      </w:r>
      <w:r w:rsidR="00C21F1D">
        <w:rPr>
          <w:rFonts w:ascii="Times New Roman" w:hAnsi="Times New Roman"/>
          <w:sz w:val="24"/>
          <w:szCs w:val="24"/>
          <w:u w:val="single"/>
        </w:rPr>
        <w:t>EDUCATION/school</w:t>
      </w:r>
      <w:r w:rsidR="003B7E85" w:rsidRPr="006E5AD5">
        <w:rPr>
          <w:rFonts w:ascii="Times New Roman" w:hAnsi="Times New Roman"/>
          <w:sz w:val="24"/>
          <w:szCs w:val="24"/>
          <w:u w:val="single"/>
        </w:rPr>
        <w:t>_____________</w:t>
      </w:r>
    </w:p>
    <w:p w14:paraId="089D75ED" w14:textId="77777777" w:rsidR="001B7762"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w:t>
      </w:r>
      <w:r w:rsidR="00C21F1D">
        <w:rPr>
          <w:rFonts w:ascii="Times New Roman" w:hAnsi="Times New Roman"/>
          <w:sz w:val="24"/>
          <w:szCs w:val="24"/>
          <w:u w:val="single"/>
        </w:rPr>
        <w:t>RELIGION/churches</w:t>
      </w:r>
      <w:r w:rsidR="003B7E85" w:rsidRPr="006E5AD5">
        <w:rPr>
          <w:rFonts w:ascii="Times New Roman" w:hAnsi="Times New Roman"/>
          <w:sz w:val="24"/>
          <w:szCs w:val="24"/>
          <w:u w:val="single"/>
        </w:rPr>
        <w:t>__________________</w:t>
      </w:r>
    </w:p>
    <w:p w14:paraId="1BC1AAA4" w14:textId="77777777" w:rsidR="001B7762" w:rsidRPr="006E5AD5" w:rsidRDefault="001B7762" w:rsidP="00D22B00">
      <w:pPr>
        <w:tabs>
          <w:tab w:val="left" w:pos="360"/>
        </w:tabs>
        <w:rPr>
          <w:rFonts w:ascii="Times New Roman" w:hAnsi="Times New Roman"/>
          <w:sz w:val="24"/>
          <w:szCs w:val="24"/>
          <w:u w:val="single"/>
        </w:rPr>
      </w:pPr>
      <w:r>
        <w:rPr>
          <w:rFonts w:ascii="Times New Roman" w:hAnsi="Times New Roman"/>
          <w:sz w:val="24"/>
          <w:szCs w:val="24"/>
          <w:u w:val="single"/>
        </w:rPr>
        <w:tab/>
        <w:t xml:space="preserve">  </w:t>
      </w:r>
      <w:r w:rsidR="00C21F1D">
        <w:rPr>
          <w:rFonts w:ascii="Times New Roman" w:hAnsi="Times New Roman"/>
          <w:sz w:val="24"/>
          <w:szCs w:val="24"/>
          <w:u w:val="single"/>
        </w:rPr>
        <w:t>GOVERNMENT/</w:t>
      </w:r>
      <w:r>
        <w:rPr>
          <w:rFonts w:ascii="Times New Roman" w:hAnsi="Times New Roman"/>
          <w:sz w:val="24"/>
          <w:szCs w:val="24"/>
          <w:u w:val="single"/>
        </w:rPr>
        <w:t>-</w:t>
      </w:r>
      <w:r w:rsidR="00C21F1D">
        <w:rPr>
          <w:rFonts w:ascii="Times New Roman" w:hAnsi="Times New Roman"/>
          <w:sz w:val="24"/>
          <w:szCs w:val="24"/>
          <w:u w:val="single"/>
        </w:rPr>
        <w:t>p</w:t>
      </w:r>
      <w:r>
        <w:rPr>
          <w:rFonts w:ascii="Times New Roman" w:hAnsi="Times New Roman"/>
          <w:sz w:val="24"/>
          <w:szCs w:val="24"/>
          <w:u w:val="single"/>
        </w:rPr>
        <w:t xml:space="preserve">ost </w:t>
      </w:r>
      <w:r w:rsidR="00C21F1D">
        <w:rPr>
          <w:rFonts w:ascii="Times New Roman" w:hAnsi="Times New Roman"/>
          <w:sz w:val="24"/>
          <w:szCs w:val="24"/>
          <w:u w:val="single"/>
        </w:rPr>
        <w:t>o</w:t>
      </w:r>
      <w:r>
        <w:rPr>
          <w:rFonts w:ascii="Times New Roman" w:hAnsi="Times New Roman"/>
          <w:sz w:val="24"/>
          <w:szCs w:val="24"/>
          <w:u w:val="single"/>
        </w:rPr>
        <w:t>ffice</w:t>
      </w:r>
    </w:p>
    <w:p w14:paraId="6FBC0920" w14:textId="77777777" w:rsidR="003B7E8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w:t>
      </w:r>
      <w:r w:rsidR="00C21F1D">
        <w:rPr>
          <w:rFonts w:ascii="Times New Roman" w:hAnsi="Times New Roman"/>
          <w:sz w:val="24"/>
          <w:szCs w:val="24"/>
          <w:u w:val="single"/>
        </w:rPr>
        <w:t>FUNERY/ funeral home</w:t>
      </w:r>
      <w:r w:rsidR="003B7E85" w:rsidRPr="006E5AD5">
        <w:rPr>
          <w:rFonts w:ascii="Times New Roman" w:hAnsi="Times New Roman"/>
          <w:sz w:val="24"/>
          <w:szCs w:val="24"/>
          <w:u w:val="single"/>
        </w:rPr>
        <w:t>__________________</w:t>
      </w:r>
    </w:p>
    <w:p w14:paraId="1BB70FA2" w14:textId="77777777" w:rsidR="009E2F03" w:rsidRDefault="009E2F03" w:rsidP="00D22B00">
      <w:pPr>
        <w:tabs>
          <w:tab w:val="left" w:pos="360"/>
        </w:tabs>
        <w:rPr>
          <w:rFonts w:ascii="Times New Roman" w:hAnsi="Times New Roman"/>
          <w:sz w:val="24"/>
          <w:szCs w:val="24"/>
          <w:u w:val="single"/>
        </w:rPr>
      </w:pPr>
      <w:r>
        <w:rPr>
          <w:rFonts w:ascii="Times New Roman" w:hAnsi="Times New Roman"/>
          <w:sz w:val="24"/>
          <w:szCs w:val="24"/>
          <w:u w:val="single"/>
        </w:rPr>
        <w:tab/>
        <w:t xml:space="preserve">  </w:t>
      </w:r>
      <w:r w:rsidR="00C21F1D">
        <w:rPr>
          <w:rFonts w:ascii="Times New Roman" w:hAnsi="Times New Roman"/>
          <w:sz w:val="24"/>
          <w:szCs w:val="24"/>
          <w:u w:val="single"/>
        </w:rPr>
        <w:t>RECREATION/CULTURE/art institute, concert hall</w:t>
      </w:r>
    </w:p>
    <w:p w14:paraId="58DF68D5" w14:textId="77777777" w:rsidR="009E2F03" w:rsidRDefault="009E2F03" w:rsidP="00D22B00">
      <w:pPr>
        <w:tabs>
          <w:tab w:val="left" w:pos="360"/>
        </w:tabs>
        <w:rPr>
          <w:rFonts w:ascii="Times New Roman" w:hAnsi="Times New Roman"/>
          <w:sz w:val="24"/>
          <w:szCs w:val="24"/>
          <w:u w:val="single"/>
        </w:rPr>
      </w:pPr>
      <w:r>
        <w:rPr>
          <w:rFonts w:ascii="Times New Roman" w:hAnsi="Times New Roman"/>
          <w:sz w:val="24"/>
          <w:szCs w:val="24"/>
          <w:u w:val="single"/>
        </w:rPr>
        <w:tab/>
        <w:t xml:space="preserve">  </w:t>
      </w:r>
      <w:r w:rsidR="005743DD">
        <w:rPr>
          <w:rFonts w:ascii="Times New Roman" w:hAnsi="Times New Roman"/>
          <w:sz w:val="24"/>
          <w:szCs w:val="24"/>
          <w:u w:val="single"/>
        </w:rPr>
        <w:t>INDUSTRY/PROCESSING</w:t>
      </w:r>
      <w:r>
        <w:rPr>
          <w:rFonts w:ascii="Times New Roman" w:hAnsi="Times New Roman"/>
          <w:sz w:val="24"/>
          <w:szCs w:val="24"/>
          <w:u w:val="single"/>
        </w:rPr>
        <w:t>/</w:t>
      </w:r>
      <w:r w:rsidR="00B973FF">
        <w:rPr>
          <w:rFonts w:ascii="Times New Roman" w:hAnsi="Times New Roman"/>
          <w:sz w:val="24"/>
          <w:szCs w:val="24"/>
          <w:u w:val="single"/>
        </w:rPr>
        <w:t>power plant</w:t>
      </w:r>
    </w:p>
    <w:p w14:paraId="0DC588F3" w14:textId="77777777" w:rsidR="00121BFF" w:rsidRDefault="00121BFF" w:rsidP="00D22B00">
      <w:pPr>
        <w:tabs>
          <w:tab w:val="left" w:pos="360"/>
        </w:tabs>
        <w:rPr>
          <w:rFonts w:ascii="Times New Roman" w:hAnsi="Times New Roman"/>
          <w:sz w:val="24"/>
          <w:szCs w:val="24"/>
          <w:u w:val="single"/>
        </w:rPr>
      </w:pPr>
      <w:r>
        <w:rPr>
          <w:rFonts w:ascii="Times New Roman" w:hAnsi="Times New Roman"/>
          <w:sz w:val="24"/>
          <w:szCs w:val="24"/>
          <w:u w:val="single"/>
        </w:rPr>
        <w:lastRenderedPageBreak/>
        <w:tab/>
        <w:t xml:space="preserve">  </w:t>
      </w:r>
      <w:r w:rsidR="005743DD">
        <w:rPr>
          <w:rFonts w:ascii="Times New Roman" w:hAnsi="Times New Roman"/>
          <w:sz w:val="24"/>
          <w:szCs w:val="24"/>
          <w:u w:val="single"/>
        </w:rPr>
        <w:t xml:space="preserve">HEALTHCARE/ </w:t>
      </w:r>
      <w:r w:rsidR="00C21F1D">
        <w:rPr>
          <w:rFonts w:ascii="Times New Roman" w:hAnsi="Times New Roman"/>
          <w:sz w:val="24"/>
          <w:szCs w:val="24"/>
          <w:u w:val="single"/>
        </w:rPr>
        <w:t>nursing home</w:t>
      </w:r>
    </w:p>
    <w:p w14:paraId="6E239662" w14:textId="77777777" w:rsidR="00121BFF" w:rsidRDefault="00121BFF" w:rsidP="00D22B00">
      <w:pPr>
        <w:tabs>
          <w:tab w:val="left" w:pos="360"/>
        </w:tabs>
        <w:rPr>
          <w:rFonts w:ascii="Times New Roman" w:hAnsi="Times New Roman"/>
          <w:sz w:val="24"/>
          <w:szCs w:val="24"/>
          <w:u w:val="single"/>
        </w:rPr>
      </w:pPr>
      <w:r>
        <w:rPr>
          <w:rFonts w:ascii="Times New Roman" w:hAnsi="Times New Roman"/>
          <w:sz w:val="24"/>
          <w:szCs w:val="24"/>
          <w:u w:val="single"/>
        </w:rPr>
        <w:tab/>
        <w:t xml:space="preserve">  </w:t>
      </w:r>
      <w:r w:rsidR="005743DD">
        <w:rPr>
          <w:rFonts w:ascii="Times New Roman" w:hAnsi="Times New Roman"/>
          <w:sz w:val="24"/>
          <w:szCs w:val="24"/>
          <w:u w:val="single"/>
        </w:rPr>
        <w:t>LANDSCAPE</w:t>
      </w:r>
      <w:r w:rsidR="00C21F1D">
        <w:rPr>
          <w:rFonts w:ascii="Times New Roman" w:hAnsi="Times New Roman"/>
          <w:sz w:val="24"/>
          <w:szCs w:val="24"/>
          <w:u w:val="single"/>
        </w:rPr>
        <w:t xml:space="preserve">/park/river </w:t>
      </w:r>
      <w:proofErr w:type="spellStart"/>
      <w:r w:rsidR="00C21F1D">
        <w:rPr>
          <w:rFonts w:ascii="Times New Roman" w:hAnsi="Times New Roman"/>
          <w:sz w:val="24"/>
          <w:szCs w:val="24"/>
          <w:u w:val="single"/>
        </w:rPr>
        <w:t>embankement</w:t>
      </w:r>
      <w:proofErr w:type="spellEnd"/>
    </w:p>
    <w:p w14:paraId="664D3213" w14:textId="77777777" w:rsidR="00121BFF" w:rsidRPr="006E5AD5" w:rsidRDefault="00121BFF" w:rsidP="00D22B00">
      <w:pPr>
        <w:tabs>
          <w:tab w:val="left" w:pos="360"/>
        </w:tabs>
        <w:rPr>
          <w:rFonts w:ascii="Times New Roman" w:hAnsi="Times New Roman"/>
          <w:sz w:val="24"/>
          <w:szCs w:val="24"/>
          <w:u w:val="single"/>
        </w:rPr>
      </w:pPr>
      <w:r>
        <w:rPr>
          <w:rFonts w:ascii="Times New Roman" w:hAnsi="Times New Roman"/>
          <w:sz w:val="24"/>
          <w:szCs w:val="24"/>
          <w:u w:val="single"/>
        </w:rPr>
        <w:tab/>
      </w:r>
      <w:r w:rsidR="005743DD">
        <w:rPr>
          <w:rFonts w:ascii="Times New Roman" w:hAnsi="Times New Roman"/>
          <w:sz w:val="24"/>
          <w:szCs w:val="24"/>
          <w:u w:val="single"/>
        </w:rPr>
        <w:t xml:space="preserve">  VACANT/ lots</w:t>
      </w:r>
    </w:p>
    <w:p w14:paraId="3A86E223" w14:textId="77777777"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639E2D62" w14:textId="77777777" w:rsidR="00E23542" w:rsidRPr="006E5AD5" w:rsidRDefault="003B7E85"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Current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14:paraId="463FEC2E" w14:textId="77777777" w:rsidR="00DF7BF5" w:rsidRPr="006E5AD5" w:rsidRDefault="002974F1" w:rsidP="00DF7BF5">
      <w:pPr>
        <w:tabs>
          <w:tab w:val="left" w:pos="360"/>
        </w:tabs>
        <w:rPr>
          <w:rFonts w:ascii="Times New Roman" w:hAnsi="Times New Roman"/>
          <w:sz w:val="24"/>
          <w:szCs w:val="24"/>
          <w:u w:val="single"/>
        </w:rPr>
      </w:pPr>
      <w:r w:rsidRPr="006E5AD5">
        <w:rPr>
          <w:rFonts w:ascii="Times New Roman" w:hAnsi="Times New Roman"/>
          <w:sz w:val="24"/>
          <w:szCs w:val="24"/>
        </w:rPr>
        <w:tab/>
      </w:r>
      <w:r w:rsidR="005743DD">
        <w:rPr>
          <w:rFonts w:ascii="Times New Roman" w:hAnsi="Times New Roman"/>
          <w:sz w:val="24"/>
          <w:szCs w:val="24"/>
        </w:rPr>
        <w:t xml:space="preserve">  </w:t>
      </w:r>
      <w:r w:rsidR="00DF7BF5">
        <w:rPr>
          <w:rFonts w:ascii="Times New Roman" w:hAnsi="Times New Roman"/>
          <w:sz w:val="24"/>
          <w:szCs w:val="24"/>
          <w:u w:val="single"/>
        </w:rPr>
        <w:t>DOMESTIC/single-multiple dwelling</w:t>
      </w:r>
      <w:r w:rsidR="00DF7BF5" w:rsidRPr="006E5AD5">
        <w:rPr>
          <w:rFonts w:ascii="Times New Roman" w:hAnsi="Times New Roman"/>
          <w:sz w:val="24"/>
          <w:szCs w:val="24"/>
          <w:u w:val="single"/>
        </w:rPr>
        <w:t>______________</w:t>
      </w:r>
    </w:p>
    <w:p w14:paraId="1D5489EA" w14:textId="77777777" w:rsidR="00DF7BF5" w:rsidRPr="006E5AD5" w:rsidRDefault="00DF7BF5" w:rsidP="00DF7BF5">
      <w:pPr>
        <w:tabs>
          <w:tab w:val="left" w:pos="360"/>
        </w:tabs>
        <w:rPr>
          <w:rFonts w:ascii="Times New Roman" w:hAnsi="Times New Roman"/>
          <w:sz w:val="24"/>
          <w:szCs w:val="24"/>
          <w:u w:val="single"/>
        </w:rPr>
      </w:pPr>
      <w:r w:rsidRPr="006E5AD5">
        <w:rPr>
          <w:rFonts w:ascii="Times New Roman" w:hAnsi="Times New Roman"/>
          <w:sz w:val="24"/>
          <w:szCs w:val="24"/>
        </w:rPr>
        <w:tab/>
        <w:t>_</w:t>
      </w:r>
      <w:r>
        <w:rPr>
          <w:rFonts w:ascii="Times New Roman" w:hAnsi="Times New Roman"/>
          <w:sz w:val="24"/>
          <w:szCs w:val="24"/>
          <w:u w:val="single"/>
        </w:rPr>
        <w:t>COMMERCE/TRADE/business/professional/restaurant/hotel</w:t>
      </w:r>
      <w:r w:rsidRPr="006E5AD5">
        <w:rPr>
          <w:rFonts w:ascii="Times New Roman" w:hAnsi="Times New Roman"/>
          <w:sz w:val="24"/>
          <w:szCs w:val="24"/>
          <w:u w:val="single"/>
        </w:rPr>
        <w:t>________________</w:t>
      </w:r>
    </w:p>
    <w:p w14:paraId="4F3B8A62" w14:textId="77777777" w:rsidR="00DF7BF5" w:rsidRPr="006E5AD5" w:rsidRDefault="00DF7BF5" w:rsidP="00DF7BF5">
      <w:pPr>
        <w:tabs>
          <w:tab w:val="left" w:pos="360"/>
        </w:tabs>
        <w:rPr>
          <w:rFonts w:ascii="Times New Roman" w:hAnsi="Times New Roman"/>
          <w:sz w:val="24"/>
          <w:szCs w:val="24"/>
          <w:u w:val="single"/>
        </w:rPr>
      </w:pPr>
      <w:r w:rsidRPr="006E5AD5">
        <w:rPr>
          <w:rFonts w:ascii="Times New Roman" w:hAnsi="Times New Roman"/>
          <w:sz w:val="24"/>
          <w:szCs w:val="24"/>
        </w:rPr>
        <w:tab/>
      </w:r>
      <w:r w:rsidRPr="006E5AD5">
        <w:rPr>
          <w:rFonts w:ascii="Times New Roman" w:hAnsi="Times New Roman"/>
          <w:sz w:val="24"/>
          <w:szCs w:val="24"/>
          <w:u w:val="single"/>
        </w:rPr>
        <w:t>_</w:t>
      </w:r>
      <w:r>
        <w:rPr>
          <w:rFonts w:ascii="Times New Roman" w:hAnsi="Times New Roman"/>
          <w:sz w:val="24"/>
          <w:szCs w:val="24"/>
          <w:u w:val="single"/>
        </w:rPr>
        <w:t>SOCIAL/</w:t>
      </w:r>
      <w:r w:rsidR="003D10CF">
        <w:rPr>
          <w:rFonts w:ascii="Times New Roman" w:hAnsi="Times New Roman"/>
          <w:sz w:val="24"/>
          <w:szCs w:val="24"/>
          <w:u w:val="single"/>
        </w:rPr>
        <w:t>meeting hall, clubhouse</w:t>
      </w:r>
      <w:r w:rsidRPr="006E5AD5">
        <w:rPr>
          <w:rFonts w:ascii="Times New Roman" w:hAnsi="Times New Roman"/>
          <w:sz w:val="24"/>
          <w:szCs w:val="24"/>
          <w:u w:val="single"/>
        </w:rPr>
        <w:t>_____________</w:t>
      </w:r>
    </w:p>
    <w:p w14:paraId="3A38AA2B" w14:textId="77777777" w:rsidR="00DF7BF5" w:rsidRPr="006E5AD5" w:rsidRDefault="00DF7BF5" w:rsidP="00DF7BF5">
      <w:pPr>
        <w:tabs>
          <w:tab w:val="left" w:pos="360"/>
        </w:tabs>
        <w:rPr>
          <w:rFonts w:ascii="Times New Roman" w:hAnsi="Times New Roman"/>
          <w:sz w:val="24"/>
          <w:szCs w:val="24"/>
          <w:u w:val="single"/>
        </w:rPr>
      </w:pPr>
      <w:r w:rsidRPr="006E5AD5">
        <w:rPr>
          <w:rFonts w:ascii="Times New Roman" w:hAnsi="Times New Roman"/>
          <w:sz w:val="24"/>
          <w:szCs w:val="24"/>
        </w:rPr>
        <w:tab/>
      </w:r>
      <w:r w:rsidRPr="006E5AD5">
        <w:rPr>
          <w:rFonts w:ascii="Times New Roman" w:hAnsi="Times New Roman"/>
          <w:sz w:val="24"/>
          <w:szCs w:val="24"/>
          <w:u w:val="single"/>
        </w:rPr>
        <w:t>_</w:t>
      </w:r>
      <w:r>
        <w:rPr>
          <w:rFonts w:ascii="Times New Roman" w:hAnsi="Times New Roman"/>
          <w:sz w:val="24"/>
          <w:szCs w:val="24"/>
          <w:u w:val="single"/>
        </w:rPr>
        <w:t>EDUCATION/school</w:t>
      </w:r>
      <w:r w:rsidRPr="006E5AD5">
        <w:rPr>
          <w:rFonts w:ascii="Times New Roman" w:hAnsi="Times New Roman"/>
          <w:sz w:val="24"/>
          <w:szCs w:val="24"/>
          <w:u w:val="single"/>
        </w:rPr>
        <w:t>_____________</w:t>
      </w:r>
    </w:p>
    <w:p w14:paraId="2AE501EC" w14:textId="77777777" w:rsidR="00DF7BF5" w:rsidRDefault="00DF7BF5" w:rsidP="00DF7BF5">
      <w:pPr>
        <w:tabs>
          <w:tab w:val="left" w:pos="360"/>
        </w:tabs>
        <w:rPr>
          <w:rFonts w:ascii="Times New Roman" w:hAnsi="Times New Roman"/>
          <w:sz w:val="24"/>
          <w:szCs w:val="24"/>
          <w:u w:val="single"/>
        </w:rPr>
      </w:pPr>
      <w:r w:rsidRPr="006E5AD5">
        <w:rPr>
          <w:rFonts w:ascii="Times New Roman" w:hAnsi="Times New Roman"/>
          <w:sz w:val="24"/>
          <w:szCs w:val="24"/>
        </w:rPr>
        <w:tab/>
      </w:r>
      <w:r w:rsidRPr="006E5AD5">
        <w:rPr>
          <w:rFonts w:ascii="Times New Roman" w:hAnsi="Times New Roman"/>
          <w:sz w:val="24"/>
          <w:szCs w:val="24"/>
          <w:u w:val="single"/>
        </w:rPr>
        <w:t>_</w:t>
      </w:r>
      <w:r w:rsidR="00E35C6F">
        <w:rPr>
          <w:rFonts w:ascii="Times New Roman" w:hAnsi="Times New Roman"/>
          <w:sz w:val="24"/>
          <w:szCs w:val="24"/>
          <w:u w:val="single"/>
        </w:rPr>
        <w:t>RELIGION/religious facility</w:t>
      </w:r>
      <w:r w:rsidRPr="006E5AD5">
        <w:rPr>
          <w:rFonts w:ascii="Times New Roman" w:hAnsi="Times New Roman"/>
          <w:sz w:val="24"/>
          <w:szCs w:val="24"/>
          <w:u w:val="single"/>
        </w:rPr>
        <w:t>_________________</w:t>
      </w:r>
    </w:p>
    <w:p w14:paraId="2E878D75" w14:textId="77777777" w:rsidR="00DF7BF5" w:rsidRPr="006E5AD5" w:rsidRDefault="00DF7BF5" w:rsidP="00DF7BF5">
      <w:pPr>
        <w:tabs>
          <w:tab w:val="left" w:pos="360"/>
        </w:tabs>
        <w:rPr>
          <w:rFonts w:ascii="Times New Roman" w:hAnsi="Times New Roman"/>
          <w:sz w:val="24"/>
          <w:szCs w:val="24"/>
          <w:u w:val="single"/>
        </w:rPr>
      </w:pPr>
      <w:r>
        <w:rPr>
          <w:rFonts w:ascii="Times New Roman" w:hAnsi="Times New Roman"/>
          <w:sz w:val="24"/>
          <w:szCs w:val="24"/>
          <w:u w:val="single"/>
        </w:rPr>
        <w:tab/>
        <w:t xml:space="preserve">  GOVERNMENT/-post office</w:t>
      </w:r>
    </w:p>
    <w:p w14:paraId="214A895D" w14:textId="77777777" w:rsidR="00DF7BF5" w:rsidRDefault="00DF7BF5" w:rsidP="00DF7BF5">
      <w:pPr>
        <w:tabs>
          <w:tab w:val="left" w:pos="360"/>
        </w:tabs>
        <w:rPr>
          <w:rFonts w:ascii="Times New Roman" w:hAnsi="Times New Roman"/>
          <w:sz w:val="24"/>
          <w:szCs w:val="24"/>
          <w:u w:val="single"/>
        </w:rPr>
      </w:pPr>
      <w:r w:rsidRPr="006E5AD5">
        <w:rPr>
          <w:rFonts w:ascii="Times New Roman" w:hAnsi="Times New Roman"/>
          <w:sz w:val="24"/>
          <w:szCs w:val="24"/>
        </w:rPr>
        <w:tab/>
      </w:r>
      <w:r w:rsidRPr="006E5AD5">
        <w:rPr>
          <w:rFonts w:ascii="Times New Roman" w:hAnsi="Times New Roman"/>
          <w:sz w:val="24"/>
          <w:szCs w:val="24"/>
          <w:u w:val="single"/>
        </w:rPr>
        <w:t>_</w:t>
      </w:r>
      <w:r>
        <w:rPr>
          <w:rFonts w:ascii="Times New Roman" w:hAnsi="Times New Roman"/>
          <w:sz w:val="24"/>
          <w:szCs w:val="24"/>
          <w:u w:val="single"/>
        </w:rPr>
        <w:t xml:space="preserve">FUNERY/ </w:t>
      </w:r>
      <w:r w:rsidR="00E35C6F">
        <w:rPr>
          <w:rFonts w:ascii="Times New Roman" w:hAnsi="Times New Roman"/>
          <w:sz w:val="24"/>
          <w:szCs w:val="24"/>
          <w:u w:val="single"/>
        </w:rPr>
        <w:t>mortuary (vacant)</w:t>
      </w:r>
      <w:r w:rsidRPr="006E5AD5">
        <w:rPr>
          <w:rFonts w:ascii="Times New Roman" w:hAnsi="Times New Roman"/>
          <w:sz w:val="24"/>
          <w:szCs w:val="24"/>
          <w:u w:val="single"/>
        </w:rPr>
        <w:t>__________________</w:t>
      </w:r>
    </w:p>
    <w:p w14:paraId="43846FAE" w14:textId="77777777" w:rsidR="00DF7BF5" w:rsidRDefault="00DF7BF5" w:rsidP="00DF7BF5">
      <w:pPr>
        <w:tabs>
          <w:tab w:val="left" w:pos="360"/>
        </w:tabs>
        <w:rPr>
          <w:rFonts w:ascii="Times New Roman" w:hAnsi="Times New Roman"/>
          <w:sz w:val="24"/>
          <w:szCs w:val="24"/>
          <w:u w:val="single"/>
        </w:rPr>
      </w:pPr>
      <w:r>
        <w:rPr>
          <w:rFonts w:ascii="Times New Roman" w:hAnsi="Times New Roman"/>
          <w:sz w:val="24"/>
          <w:szCs w:val="24"/>
          <w:u w:val="single"/>
        </w:rPr>
        <w:tab/>
        <w:t xml:space="preserve">  RECREATION/CULTURE/art institute, concert hall</w:t>
      </w:r>
    </w:p>
    <w:p w14:paraId="4ABD3735" w14:textId="77777777" w:rsidR="00DF7BF5" w:rsidRDefault="00DF7BF5" w:rsidP="00DF7BF5">
      <w:pPr>
        <w:tabs>
          <w:tab w:val="left" w:pos="360"/>
        </w:tabs>
        <w:rPr>
          <w:rFonts w:ascii="Times New Roman" w:hAnsi="Times New Roman"/>
          <w:sz w:val="24"/>
          <w:szCs w:val="24"/>
          <w:u w:val="single"/>
        </w:rPr>
      </w:pPr>
      <w:r>
        <w:rPr>
          <w:rFonts w:ascii="Times New Roman" w:hAnsi="Times New Roman"/>
          <w:sz w:val="24"/>
          <w:szCs w:val="24"/>
          <w:u w:val="single"/>
        </w:rPr>
        <w:tab/>
        <w:t xml:space="preserve">  INDUSTRY/PROCESSING/</w:t>
      </w:r>
      <w:r w:rsidR="00B973FF" w:rsidRPr="00B973FF">
        <w:rPr>
          <w:rFonts w:ascii="Times New Roman" w:hAnsi="Times New Roman"/>
          <w:sz w:val="24"/>
          <w:szCs w:val="24"/>
          <w:u w:val="single"/>
        </w:rPr>
        <w:t xml:space="preserve"> </w:t>
      </w:r>
      <w:r w:rsidR="00B973FF">
        <w:rPr>
          <w:rFonts w:ascii="Times New Roman" w:hAnsi="Times New Roman"/>
          <w:sz w:val="24"/>
          <w:szCs w:val="24"/>
          <w:u w:val="single"/>
        </w:rPr>
        <w:t>power plant</w:t>
      </w:r>
    </w:p>
    <w:p w14:paraId="57FBD3A7" w14:textId="77777777" w:rsidR="00DF7BF5" w:rsidRDefault="00DF7BF5" w:rsidP="00DF7BF5">
      <w:pPr>
        <w:tabs>
          <w:tab w:val="left" w:pos="360"/>
        </w:tabs>
        <w:rPr>
          <w:rFonts w:ascii="Times New Roman" w:hAnsi="Times New Roman"/>
          <w:sz w:val="24"/>
          <w:szCs w:val="24"/>
          <w:u w:val="single"/>
        </w:rPr>
      </w:pPr>
      <w:r>
        <w:rPr>
          <w:rFonts w:ascii="Times New Roman" w:hAnsi="Times New Roman"/>
          <w:sz w:val="24"/>
          <w:szCs w:val="24"/>
          <w:u w:val="single"/>
        </w:rPr>
        <w:tab/>
        <w:t xml:space="preserve">  HEALTHCARE/ nursing home</w:t>
      </w:r>
    </w:p>
    <w:p w14:paraId="72F3A0FB" w14:textId="77777777" w:rsidR="00DF7BF5" w:rsidRDefault="00DF7BF5" w:rsidP="00DF7BF5">
      <w:pPr>
        <w:tabs>
          <w:tab w:val="left" w:pos="360"/>
        </w:tabs>
        <w:rPr>
          <w:rFonts w:ascii="Times New Roman" w:hAnsi="Times New Roman"/>
          <w:sz w:val="24"/>
          <w:szCs w:val="24"/>
          <w:u w:val="single"/>
        </w:rPr>
      </w:pPr>
      <w:r>
        <w:rPr>
          <w:rFonts w:ascii="Times New Roman" w:hAnsi="Times New Roman"/>
          <w:sz w:val="24"/>
          <w:szCs w:val="24"/>
          <w:u w:val="single"/>
        </w:rPr>
        <w:tab/>
        <w:t xml:space="preserve">  LANDSCAPE/</w:t>
      </w:r>
      <w:r w:rsidR="00E35C6F">
        <w:rPr>
          <w:rFonts w:ascii="Times New Roman" w:hAnsi="Times New Roman"/>
          <w:sz w:val="24"/>
          <w:szCs w:val="24"/>
          <w:u w:val="single"/>
        </w:rPr>
        <w:t xml:space="preserve">city </w:t>
      </w:r>
      <w:r>
        <w:rPr>
          <w:rFonts w:ascii="Times New Roman" w:hAnsi="Times New Roman"/>
          <w:sz w:val="24"/>
          <w:szCs w:val="24"/>
          <w:u w:val="single"/>
        </w:rPr>
        <w:t xml:space="preserve">park/river </w:t>
      </w:r>
      <w:proofErr w:type="spellStart"/>
      <w:r>
        <w:rPr>
          <w:rFonts w:ascii="Times New Roman" w:hAnsi="Times New Roman"/>
          <w:sz w:val="24"/>
          <w:szCs w:val="24"/>
          <w:u w:val="single"/>
        </w:rPr>
        <w:t>embankement</w:t>
      </w:r>
      <w:proofErr w:type="spellEnd"/>
    </w:p>
    <w:p w14:paraId="0773ABEE" w14:textId="77777777" w:rsidR="00DF7BF5" w:rsidRPr="006E5AD5" w:rsidRDefault="00DF7BF5" w:rsidP="00DF7BF5">
      <w:pPr>
        <w:tabs>
          <w:tab w:val="left" w:pos="360"/>
        </w:tabs>
        <w:rPr>
          <w:rFonts w:ascii="Times New Roman" w:hAnsi="Times New Roman"/>
          <w:sz w:val="24"/>
          <w:szCs w:val="24"/>
          <w:u w:val="single"/>
        </w:rPr>
      </w:pPr>
      <w:r>
        <w:rPr>
          <w:rFonts w:ascii="Times New Roman" w:hAnsi="Times New Roman"/>
          <w:sz w:val="24"/>
          <w:szCs w:val="24"/>
          <w:u w:val="single"/>
        </w:rPr>
        <w:tab/>
        <w:t xml:space="preserve">  VACANT/ lots</w:t>
      </w:r>
    </w:p>
    <w:p w14:paraId="7B978EEB" w14:textId="77777777" w:rsidR="003B7E85" w:rsidRPr="006E5AD5" w:rsidRDefault="003B7E85" w:rsidP="00CA69EB">
      <w:pPr>
        <w:tabs>
          <w:tab w:val="left" w:pos="360"/>
        </w:tabs>
        <w:ind w:firstLine="720"/>
        <w:rPr>
          <w:rFonts w:ascii="Times New Roman" w:hAnsi="Times New Roman"/>
          <w:sz w:val="24"/>
          <w:szCs w:val="24"/>
        </w:rPr>
      </w:pPr>
    </w:p>
    <w:p w14:paraId="0052B5D3" w14:textId="77777777"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w:t>
      </w:r>
      <w:r w:rsidR="00747E76" w:rsidRPr="006E5AD5">
        <w:rPr>
          <w:rFonts w:ascii="Times New Roman" w:hAnsi="Times New Roman"/>
          <w:sz w:val="24"/>
          <w:szCs w:val="24"/>
        </w:rPr>
        <w:t>___________________________________________________________________</w:t>
      </w:r>
    </w:p>
    <w:p w14:paraId="00161B39"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14:paraId="6B1F1CB1" w14:textId="77777777" w:rsidR="003B7E85" w:rsidRPr="006E5AD5" w:rsidRDefault="003B7E85" w:rsidP="00D22B00">
      <w:pPr>
        <w:pStyle w:val="ListParagraph"/>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p w14:paraId="239CA95A" w14:textId="77777777" w:rsidR="008E563D"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3B7E85" w:rsidRPr="006E5AD5">
        <w:rPr>
          <w:rFonts w:ascii="Times New Roman" w:hAnsi="Times New Roman"/>
          <w:b/>
          <w:sz w:val="24"/>
          <w:szCs w:val="24"/>
        </w:rPr>
        <w:t>Architectural Classification</w:t>
      </w:r>
      <w:r w:rsidRPr="006E5AD5">
        <w:rPr>
          <w:rFonts w:ascii="Times New Roman" w:hAnsi="Times New Roman"/>
          <w:b/>
          <w:sz w:val="24"/>
          <w:szCs w:val="24"/>
        </w:rPr>
        <w:t xml:space="preserve"> </w:t>
      </w:r>
    </w:p>
    <w:p w14:paraId="4C19A701" w14:textId="77777777" w:rsidR="003B7E8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ab/>
      </w:r>
      <w:r w:rsidR="003B7E85" w:rsidRPr="006E5AD5">
        <w:rPr>
          <w:rFonts w:ascii="Times New Roman" w:hAnsi="Times New Roman"/>
          <w:sz w:val="24"/>
          <w:szCs w:val="24"/>
        </w:rPr>
        <w:t>(Enter categories from instructions.)</w:t>
      </w:r>
    </w:p>
    <w:p w14:paraId="0F28ABE1"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w:t>
      </w:r>
      <w:r w:rsidR="003F34C9">
        <w:rPr>
          <w:rFonts w:ascii="Times New Roman" w:hAnsi="Times New Roman"/>
          <w:sz w:val="24"/>
          <w:szCs w:val="24"/>
          <w:u w:val="single"/>
        </w:rPr>
        <w:t>Colonial</w:t>
      </w:r>
      <w:r w:rsidR="003B7E85" w:rsidRPr="006E5AD5">
        <w:rPr>
          <w:rFonts w:ascii="Times New Roman" w:hAnsi="Times New Roman"/>
          <w:sz w:val="24"/>
          <w:szCs w:val="24"/>
          <w:u w:val="single"/>
        </w:rPr>
        <w:t>__________________</w:t>
      </w:r>
    </w:p>
    <w:p w14:paraId="26569A67"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w:t>
      </w:r>
      <w:r w:rsidR="00E35C6F">
        <w:rPr>
          <w:rFonts w:ascii="Times New Roman" w:hAnsi="Times New Roman"/>
          <w:sz w:val="24"/>
          <w:szCs w:val="24"/>
          <w:u w:val="single"/>
        </w:rPr>
        <w:t>Early Republic/</w:t>
      </w:r>
      <w:r w:rsidR="003F34C9">
        <w:rPr>
          <w:rFonts w:ascii="Times New Roman" w:hAnsi="Times New Roman"/>
          <w:sz w:val="24"/>
          <w:szCs w:val="24"/>
          <w:u w:val="single"/>
        </w:rPr>
        <w:t>Federal</w:t>
      </w:r>
      <w:r w:rsidR="003B7E85" w:rsidRPr="006E5AD5">
        <w:rPr>
          <w:rFonts w:ascii="Times New Roman" w:hAnsi="Times New Roman"/>
          <w:sz w:val="24"/>
          <w:szCs w:val="24"/>
          <w:u w:val="single"/>
        </w:rPr>
        <w:t>__________________</w:t>
      </w:r>
    </w:p>
    <w:p w14:paraId="636E15B7"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w:t>
      </w:r>
      <w:r w:rsidR="003F34C9">
        <w:rPr>
          <w:rFonts w:ascii="Times New Roman" w:hAnsi="Times New Roman"/>
          <w:sz w:val="24"/>
          <w:szCs w:val="24"/>
          <w:u w:val="single"/>
        </w:rPr>
        <w:t>Mid-19</w:t>
      </w:r>
      <w:r w:rsidR="003F34C9" w:rsidRPr="003F34C9">
        <w:rPr>
          <w:rFonts w:ascii="Times New Roman" w:hAnsi="Times New Roman"/>
          <w:sz w:val="24"/>
          <w:szCs w:val="24"/>
          <w:u w:val="single"/>
          <w:vertAlign w:val="superscript"/>
        </w:rPr>
        <w:t>th</w:t>
      </w:r>
      <w:r w:rsidR="003F34C9">
        <w:rPr>
          <w:rFonts w:ascii="Times New Roman" w:hAnsi="Times New Roman"/>
          <w:sz w:val="24"/>
          <w:szCs w:val="24"/>
          <w:u w:val="single"/>
        </w:rPr>
        <w:t xml:space="preserve"> Century</w:t>
      </w:r>
      <w:r w:rsidR="003B7E85" w:rsidRPr="006E5AD5">
        <w:rPr>
          <w:rFonts w:ascii="Times New Roman" w:hAnsi="Times New Roman"/>
          <w:sz w:val="24"/>
          <w:szCs w:val="24"/>
          <w:u w:val="single"/>
        </w:rPr>
        <w:t>__________________</w:t>
      </w:r>
    </w:p>
    <w:p w14:paraId="11440572"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w:t>
      </w:r>
      <w:r w:rsidR="003F34C9">
        <w:rPr>
          <w:rFonts w:ascii="Times New Roman" w:hAnsi="Times New Roman"/>
          <w:sz w:val="24"/>
          <w:szCs w:val="24"/>
          <w:u w:val="single"/>
        </w:rPr>
        <w:t>Late Victorian</w:t>
      </w:r>
      <w:r w:rsidR="003B7E85" w:rsidRPr="006E5AD5">
        <w:rPr>
          <w:rFonts w:ascii="Times New Roman" w:hAnsi="Times New Roman"/>
          <w:sz w:val="24"/>
          <w:szCs w:val="24"/>
          <w:u w:val="single"/>
        </w:rPr>
        <w:t>__________________</w:t>
      </w:r>
    </w:p>
    <w:p w14:paraId="79919278"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w:t>
      </w:r>
      <w:r w:rsidR="003F34C9">
        <w:rPr>
          <w:rFonts w:ascii="Times New Roman" w:hAnsi="Times New Roman"/>
          <w:sz w:val="24"/>
          <w:szCs w:val="24"/>
          <w:u w:val="single"/>
        </w:rPr>
        <w:t>Late 19</w:t>
      </w:r>
      <w:r w:rsidR="003F34C9" w:rsidRPr="003F34C9">
        <w:rPr>
          <w:rFonts w:ascii="Times New Roman" w:hAnsi="Times New Roman"/>
          <w:sz w:val="24"/>
          <w:szCs w:val="24"/>
          <w:u w:val="single"/>
          <w:vertAlign w:val="superscript"/>
        </w:rPr>
        <w:t>th</w:t>
      </w:r>
      <w:r w:rsidR="003F34C9">
        <w:rPr>
          <w:rFonts w:ascii="Times New Roman" w:hAnsi="Times New Roman"/>
          <w:sz w:val="24"/>
          <w:szCs w:val="24"/>
          <w:u w:val="single"/>
        </w:rPr>
        <w:t xml:space="preserve"> and 20</w:t>
      </w:r>
      <w:r w:rsidR="003F34C9" w:rsidRPr="003F34C9">
        <w:rPr>
          <w:rFonts w:ascii="Times New Roman" w:hAnsi="Times New Roman"/>
          <w:sz w:val="24"/>
          <w:szCs w:val="24"/>
          <w:u w:val="single"/>
          <w:vertAlign w:val="superscript"/>
        </w:rPr>
        <w:t>th</w:t>
      </w:r>
      <w:r w:rsidR="003F34C9">
        <w:rPr>
          <w:rFonts w:ascii="Times New Roman" w:hAnsi="Times New Roman"/>
          <w:sz w:val="24"/>
          <w:szCs w:val="24"/>
          <w:u w:val="single"/>
        </w:rPr>
        <w:t xml:space="preserve"> Century Revivals</w:t>
      </w:r>
      <w:r w:rsidR="003B7E85" w:rsidRPr="006E5AD5">
        <w:rPr>
          <w:rFonts w:ascii="Times New Roman" w:hAnsi="Times New Roman"/>
          <w:sz w:val="24"/>
          <w:szCs w:val="24"/>
          <w:u w:val="single"/>
        </w:rPr>
        <w:t>__________________</w:t>
      </w:r>
    </w:p>
    <w:p w14:paraId="60ACFE4D"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w:t>
      </w:r>
      <w:r w:rsidR="003F34C9" w:rsidRPr="003F34C9">
        <w:rPr>
          <w:rFonts w:ascii="Times New Roman" w:hAnsi="Times New Roman"/>
          <w:sz w:val="24"/>
          <w:szCs w:val="24"/>
          <w:u w:val="single"/>
        </w:rPr>
        <w:t xml:space="preserve"> </w:t>
      </w:r>
      <w:r w:rsidR="003F34C9">
        <w:rPr>
          <w:rFonts w:ascii="Times New Roman" w:hAnsi="Times New Roman"/>
          <w:sz w:val="24"/>
          <w:szCs w:val="24"/>
          <w:u w:val="single"/>
        </w:rPr>
        <w:t>Late 19</w:t>
      </w:r>
      <w:r w:rsidR="003F34C9" w:rsidRPr="003F34C9">
        <w:rPr>
          <w:rFonts w:ascii="Times New Roman" w:hAnsi="Times New Roman"/>
          <w:sz w:val="24"/>
          <w:szCs w:val="24"/>
          <w:u w:val="single"/>
          <w:vertAlign w:val="superscript"/>
        </w:rPr>
        <w:t>th</w:t>
      </w:r>
      <w:r w:rsidR="003F34C9">
        <w:rPr>
          <w:rFonts w:ascii="Times New Roman" w:hAnsi="Times New Roman"/>
          <w:sz w:val="24"/>
          <w:szCs w:val="24"/>
          <w:u w:val="single"/>
        </w:rPr>
        <w:t xml:space="preserve"> and 20</w:t>
      </w:r>
      <w:r w:rsidR="003F34C9" w:rsidRPr="003F34C9">
        <w:rPr>
          <w:rFonts w:ascii="Times New Roman" w:hAnsi="Times New Roman"/>
          <w:sz w:val="24"/>
          <w:szCs w:val="24"/>
          <w:u w:val="single"/>
          <w:vertAlign w:val="superscript"/>
        </w:rPr>
        <w:t>th</w:t>
      </w:r>
      <w:r w:rsidR="003F34C9">
        <w:rPr>
          <w:rFonts w:ascii="Times New Roman" w:hAnsi="Times New Roman"/>
          <w:sz w:val="24"/>
          <w:szCs w:val="24"/>
          <w:u w:val="single"/>
        </w:rPr>
        <w:t xml:space="preserve"> </w:t>
      </w:r>
      <w:r w:rsidR="001529A1">
        <w:rPr>
          <w:rFonts w:ascii="Times New Roman" w:hAnsi="Times New Roman"/>
          <w:sz w:val="24"/>
          <w:szCs w:val="24"/>
          <w:u w:val="single"/>
        </w:rPr>
        <w:t xml:space="preserve">Century </w:t>
      </w:r>
      <w:r w:rsidR="003F34C9">
        <w:rPr>
          <w:rFonts w:ascii="Times New Roman" w:hAnsi="Times New Roman"/>
          <w:sz w:val="24"/>
          <w:szCs w:val="24"/>
          <w:u w:val="single"/>
        </w:rPr>
        <w:t>American Movements</w:t>
      </w:r>
      <w:r w:rsidR="003F34C9" w:rsidRPr="006E5AD5">
        <w:rPr>
          <w:rFonts w:ascii="Times New Roman" w:hAnsi="Times New Roman"/>
          <w:sz w:val="24"/>
          <w:szCs w:val="24"/>
          <w:u w:val="single"/>
        </w:rPr>
        <w:t xml:space="preserve"> </w:t>
      </w:r>
      <w:r w:rsidR="003B7E85" w:rsidRPr="006E5AD5">
        <w:rPr>
          <w:rFonts w:ascii="Times New Roman" w:hAnsi="Times New Roman"/>
          <w:sz w:val="24"/>
          <w:szCs w:val="24"/>
          <w:u w:val="single"/>
        </w:rPr>
        <w:t>__________________</w:t>
      </w:r>
    </w:p>
    <w:p w14:paraId="67A4C1C9" w14:textId="77777777" w:rsidR="008E563D"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w:t>
      </w:r>
      <w:r w:rsidR="00FF074A">
        <w:rPr>
          <w:rFonts w:ascii="Times New Roman" w:hAnsi="Times New Roman"/>
          <w:sz w:val="24"/>
          <w:szCs w:val="24"/>
          <w:u w:val="single"/>
        </w:rPr>
        <w:t>Modern Movements</w:t>
      </w:r>
      <w:r w:rsidR="00FF074A" w:rsidRPr="006E5AD5">
        <w:rPr>
          <w:rFonts w:ascii="Times New Roman" w:hAnsi="Times New Roman"/>
          <w:sz w:val="24"/>
          <w:szCs w:val="24"/>
          <w:u w:val="single"/>
        </w:rPr>
        <w:t xml:space="preserve"> </w:t>
      </w:r>
      <w:r w:rsidR="003B7E85" w:rsidRPr="006E5AD5">
        <w:rPr>
          <w:rFonts w:ascii="Times New Roman" w:hAnsi="Times New Roman"/>
          <w:sz w:val="24"/>
          <w:szCs w:val="24"/>
          <w:u w:val="single"/>
        </w:rPr>
        <w:t>_________________</w:t>
      </w:r>
    </w:p>
    <w:p w14:paraId="36AB38DA" w14:textId="77777777" w:rsidR="008E563D" w:rsidRPr="006E5AD5" w:rsidRDefault="008E563D" w:rsidP="00D22B00">
      <w:pPr>
        <w:tabs>
          <w:tab w:val="left" w:pos="360"/>
        </w:tabs>
        <w:ind w:firstLine="720"/>
        <w:rPr>
          <w:rFonts w:ascii="Times New Roman" w:hAnsi="Times New Roman"/>
          <w:b/>
          <w:sz w:val="24"/>
          <w:szCs w:val="24"/>
        </w:rPr>
      </w:pPr>
    </w:p>
    <w:p w14:paraId="61B0CE32" w14:textId="77777777" w:rsidR="00BC5CE9" w:rsidRPr="006E5AD5" w:rsidRDefault="008E563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br/>
      </w:r>
      <w:r w:rsidR="00174D45"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p w14:paraId="56E34D8C" w14:textId="77777777" w:rsidR="003B7E85" w:rsidRPr="006E5AD5" w:rsidRDefault="00E27B00" w:rsidP="00D22B00">
      <w:pPr>
        <w:tabs>
          <w:tab w:val="left" w:pos="360"/>
        </w:tabs>
        <w:ind w:firstLine="360"/>
        <w:rPr>
          <w:rFonts w:ascii="Times New Roman" w:hAnsi="Times New Roman"/>
          <w:sz w:val="24"/>
          <w:szCs w:val="24"/>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174D45" w:rsidRPr="006E5AD5">
        <w:rPr>
          <w:rFonts w:ascii="Times New Roman" w:hAnsi="Times New Roman"/>
          <w:sz w:val="24"/>
          <w:szCs w:val="24"/>
        </w:rPr>
        <w:t>: _</w:t>
      </w:r>
      <w:r w:rsidR="00FF074A">
        <w:rPr>
          <w:rFonts w:ascii="Times New Roman" w:hAnsi="Times New Roman"/>
          <w:sz w:val="24"/>
          <w:szCs w:val="24"/>
        </w:rPr>
        <w:t xml:space="preserve">Wood, Brick, Stone, Metal, Stucco, Terra Cotta, </w:t>
      </w:r>
      <w:r w:rsidR="00B973FF">
        <w:rPr>
          <w:rFonts w:ascii="Times New Roman" w:hAnsi="Times New Roman"/>
          <w:sz w:val="24"/>
          <w:szCs w:val="24"/>
        </w:rPr>
        <w:br/>
        <w:t xml:space="preserve">      </w:t>
      </w:r>
      <w:r w:rsidR="00FF074A">
        <w:rPr>
          <w:rFonts w:ascii="Times New Roman" w:hAnsi="Times New Roman"/>
          <w:sz w:val="24"/>
          <w:szCs w:val="24"/>
        </w:rPr>
        <w:t>Asphalt, Asbestos, Concrete, Glass,</w:t>
      </w:r>
    </w:p>
    <w:p w14:paraId="6922D796" w14:textId="77777777" w:rsidR="005C23DC" w:rsidRPr="006E5AD5" w:rsidRDefault="005C23DC" w:rsidP="00D22B00">
      <w:pPr>
        <w:tabs>
          <w:tab w:val="left" w:pos="360"/>
        </w:tabs>
        <w:ind w:firstLine="720"/>
        <w:rPr>
          <w:rFonts w:ascii="Times New Roman" w:hAnsi="Times New Roman"/>
          <w:sz w:val="24"/>
          <w:szCs w:val="24"/>
        </w:rPr>
      </w:pPr>
    </w:p>
    <w:p w14:paraId="78B58CA0" w14:textId="77777777" w:rsidR="005C23DC" w:rsidRPr="006E5AD5" w:rsidRDefault="005C23DC" w:rsidP="00D22B00">
      <w:pPr>
        <w:tabs>
          <w:tab w:val="left" w:pos="360"/>
        </w:tabs>
        <w:ind w:firstLine="720"/>
        <w:rPr>
          <w:rFonts w:ascii="Times New Roman" w:hAnsi="Times New Roman"/>
          <w:sz w:val="24"/>
          <w:szCs w:val="24"/>
        </w:rPr>
      </w:pPr>
    </w:p>
    <w:p w14:paraId="67E0CEFB" w14:textId="77777777" w:rsidR="00793CCE" w:rsidRPr="006E5AD5" w:rsidRDefault="00793CCE" w:rsidP="00D22B00">
      <w:pPr>
        <w:tabs>
          <w:tab w:val="left" w:pos="360"/>
        </w:tabs>
        <w:ind w:firstLine="720"/>
        <w:rPr>
          <w:rFonts w:ascii="Times New Roman" w:hAnsi="Times New Roman"/>
          <w:b/>
          <w:sz w:val="24"/>
          <w:szCs w:val="24"/>
        </w:rPr>
      </w:pPr>
    </w:p>
    <w:p w14:paraId="367172F0" w14:textId="77777777"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14:paraId="39532F6A" w14:textId="77777777" w:rsidR="00901350" w:rsidRPr="006E5AD5" w:rsidRDefault="003B7E85" w:rsidP="00D22B00">
      <w:pPr>
        <w:tabs>
          <w:tab w:val="left" w:pos="360"/>
        </w:tabs>
        <w:rPr>
          <w:rFonts w:ascii="Times New Roman" w:hAnsi="Times New Roman"/>
          <w:b/>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style,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Pr="006E5AD5">
        <w:rPr>
          <w:rFonts w:ascii="Times New Roman" w:hAnsi="Times New Roman"/>
          <w:sz w:val="24"/>
          <w:szCs w:val="24"/>
        </w:rPr>
        <w:t>)</w:t>
      </w:r>
      <w:r w:rsidRPr="006E5AD5">
        <w:rPr>
          <w:rFonts w:ascii="Times New Roman" w:hAnsi="Times New Roman"/>
          <w:b/>
          <w:sz w:val="24"/>
          <w:szCs w:val="24"/>
        </w:rPr>
        <w:t xml:space="preserve">  </w:t>
      </w:r>
    </w:p>
    <w:p w14:paraId="474EC143" w14:textId="77777777"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14:paraId="3358F351" w14:textId="77777777"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14:paraId="767B4B4E" w14:textId="77777777" w:rsidR="00901350" w:rsidRPr="00887A05" w:rsidRDefault="00901350" w:rsidP="00D22B00">
      <w:pPr>
        <w:tabs>
          <w:tab w:val="left" w:pos="360"/>
        </w:tabs>
        <w:rPr>
          <w:rFonts w:ascii="Times New Roman" w:hAnsi="Times New Roman"/>
          <w:b/>
          <w:sz w:val="24"/>
          <w:szCs w:val="24"/>
        </w:rPr>
      </w:pPr>
    </w:p>
    <w:p w14:paraId="7304EA37" w14:textId="77777777" w:rsidR="006C1691" w:rsidRPr="00887A05" w:rsidRDefault="00282604" w:rsidP="006C1691">
      <w:pPr>
        <w:rPr>
          <w:rFonts w:ascii="Courier New" w:hAnsi="Courier New" w:cs="Courier New"/>
          <w:b/>
        </w:rPr>
      </w:pPr>
      <w:r w:rsidRPr="00887A05">
        <w:rPr>
          <w:rFonts w:ascii="Courier New" w:hAnsi="Courier New" w:cs="Courier New"/>
          <w:b/>
        </w:rPr>
        <w:t>This</w:t>
      </w:r>
      <w:r w:rsidR="0064134B" w:rsidRPr="00887A05">
        <w:rPr>
          <w:rFonts w:ascii="Courier New" w:hAnsi="Courier New" w:cs="Courier New"/>
        </w:rPr>
        <w:t xml:space="preserve"> amendment</w:t>
      </w:r>
      <w:r w:rsidR="00D80234" w:rsidRPr="00887A05">
        <w:rPr>
          <w:rFonts w:ascii="Courier New" w:hAnsi="Courier New" w:cs="Courier New"/>
        </w:rPr>
        <w:t xml:space="preserve"> builds upon</w:t>
      </w:r>
      <w:r w:rsidR="006C1691" w:rsidRPr="00887A05">
        <w:rPr>
          <w:rFonts w:ascii="Courier New" w:hAnsi="Courier New" w:cs="Courier New"/>
        </w:rPr>
        <w:t xml:space="preserve"> the (REFN</w:t>
      </w:r>
      <w:r w:rsidR="009E2406" w:rsidRPr="00887A05">
        <w:rPr>
          <w:rFonts w:ascii="Courier New" w:hAnsi="Courier New" w:cs="Courier New"/>
        </w:rPr>
        <w:t xml:space="preserve">UM </w:t>
      </w:r>
      <w:r w:rsidR="006C1691" w:rsidRPr="00887A05">
        <w:rPr>
          <w:rFonts w:ascii="Courier New" w:hAnsi="Courier New" w:cs="Courier New"/>
        </w:rPr>
        <w:t>86001237A) “Steel’s Hill or Belmonte Park-Grafton Hill Historic District” National Register Nomination</w:t>
      </w:r>
      <w:r w:rsidR="00887A05">
        <w:rPr>
          <w:rFonts w:ascii="Courier New" w:hAnsi="Courier New" w:cs="Courier New"/>
        </w:rPr>
        <w:t xml:space="preserve"> of 1986</w:t>
      </w:r>
      <w:r w:rsidR="00E85BDE" w:rsidRPr="00887A05">
        <w:rPr>
          <w:rFonts w:ascii="Courier New" w:hAnsi="Courier New" w:cs="Courier New"/>
        </w:rPr>
        <w:t>. This amendment expands th</w:t>
      </w:r>
      <w:r w:rsidR="00B973FF" w:rsidRPr="00887A05">
        <w:rPr>
          <w:rFonts w:ascii="Courier New" w:hAnsi="Courier New" w:cs="Courier New"/>
        </w:rPr>
        <w:t>e Period of Significance and increases and</w:t>
      </w:r>
      <w:r w:rsidR="00E85BDE" w:rsidRPr="00887A05">
        <w:rPr>
          <w:rFonts w:ascii="Courier New" w:hAnsi="Courier New" w:cs="Courier New"/>
        </w:rPr>
        <w:t xml:space="preserve"> </w:t>
      </w:r>
      <w:r w:rsidR="00D80234" w:rsidRPr="00887A05">
        <w:rPr>
          <w:rFonts w:ascii="Courier New" w:hAnsi="Courier New" w:cs="Courier New"/>
        </w:rPr>
        <w:t>rationalizes the d</w:t>
      </w:r>
      <w:r w:rsidR="00A72D51" w:rsidRPr="00887A05">
        <w:rPr>
          <w:rFonts w:ascii="Courier New" w:hAnsi="Courier New" w:cs="Courier New"/>
        </w:rPr>
        <w:t xml:space="preserve">istrict’s </w:t>
      </w:r>
      <w:r w:rsidR="00D80234" w:rsidRPr="00887A05">
        <w:rPr>
          <w:rFonts w:ascii="Courier New" w:hAnsi="Courier New" w:cs="Courier New"/>
        </w:rPr>
        <w:t>natural historic b</w:t>
      </w:r>
      <w:r w:rsidR="00E85BDE" w:rsidRPr="00887A05">
        <w:rPr>
          <w:rFonts w:ascii="Courier New" w:hAnsi="Courier New" w:cs="Courier New"/>
        </w:rPr>
        <w:t>oundaries</w:t>
      </w:r>
      <w:r w:rsidR="0064134B" w:rsidRPr="00887A05">
        <w:rPr>
          <w:rFonts w:ascii="Courier New" w:hAnsi="Courier New" w:cs="Courier New"/>
        </w:rPr>
        <w:t>,</w:t>
      </w:r>
      <w:r w:rsidR="00D80234" w:rsidRPr="00887A05">
        <w:rPr>
          <w:rFonts w:ascii="Courier New" w:hAnsi="Courier New" w:cs="Courier New"/>
        </w:rPr>
        <w:t xml:space="preserve"> </w:t>
      </w:r>
      <w:r w:rsidR="0064134B" w:rsidRPr="00887A05">
        <w:rPr>
          <w:rFonts w:ascii="Courier New" w:hAnsi="Courier New" w:cs="Courier New"/>
        </w:rPr>
        <w:t>consistent with</w:t>
      </w:r>
      <w:r w:rsidR="00D80234" w:rsidRPr="00887A05">
        <w:rPr>
          <w:rFonts w:ascii="Courier New" w:hAnsi="Courier New" w:cs="Courier New"/>
        </w:rPr>
        <w:t xml:space="preserve"> NPS standards.</w:t>
      </w:r>
      <w:r w:rsidR="00E85BDE" w:rsidRPr="00887A05">
        <w:rPr>
          <w:rFonts w:ascii="Courier New" w:hAnsi="Courier New" w:cs="Courier New"/>
        </w:rPr>
        <w:t xml:space="preserve"> </w:t>
      </w:r>
      <w:r w:rsidR="009E2406" w:rsidRPr="00887A05">
        <w:rPr>
          <w:rFonts w:ascii="Courier New" w:hAnsi="Courier New" w:cs="Courier New"/>
        </w:rPr>
        <w:t>T</w:t>
      </w:r>
      <w:r w:rsidR="00E85BDE" w:rsidRPr="00887A05">
        <w:rPr>
          <w:rFonts w:ascii="Courier New" w:hAnsi="Courier New" w:cs="Courier New"/>
        </w:rPr>
        <w:t xml:space="preserve">his expanded Period of Significance more fully </w:t>
      </w:r>
      <w:r w:rsidR="009E2406" w:rsidRPr="00887A05">
        <w:rPr>
          <w:rFonts w:ascii="Courier New" w:hAnsi="Courier New" w:cs="Courier New"/>
        </w:rPr>
        <w:t xml:space="preserve">and correctly </w:t>
      </w:r>
      <w:r w:rsidR="00E85BDE" w:rsidRPr="00887A05">
        <w:rPr>
          <w:rFonts w:ascii="Courier New" w:hAnsi="Courier New" w:cs="Courier New"/>
        </w:rPr>
        <w:t>define</w:t>
      </w:r>
      <w:r w:rsidR="009E2406" w:rsidRPr="00887A05">
        <w:rPr>
          <w:rFonts w:ascii="Courier New" w:hAnsi="Courier New" w:cs="Courier New"/>
        </w:rPr>
        <w:t>s</w:t>
      </w:r>
      <w:r w:rsidR="00E85BDE" w:rsidRPr="00887A05">
        <w:rPr>
          <w:rFonts w:ascii="Courier New" w:hAnsi="Courier New" w:cs="Courier New"/>
        </w:rPr>
        <w:t xml:space="preserve"> the subject area’s </w:t>
      </w:r>
      <w:r w:rsidR="009E2406" w:rsidRPr="00887A05">
        <w:rPr>
          <w:rFonts w:ascii="Courier New" w:hAnsi="Courier New" w:cs="Courier New"/>
        </w:rPr>
        <w:t xml:space="preserve">important </w:t>
      </w:r>
      <w:r w:rsidR="00E85BDE" w:rsidRPr="00887A05">
        <w:rPr>
          <w:rFonts w:ascii="Courier New" w:hAnsi="Courier New" w:cs="Courier New"/>
        </w:rPr>
        <w:t>historic development</w:t>
      </w:r>
      <w:r w:rsidR="009E2406" w:rsidRPr="00887A05">
        <w:rPr>
          <w:rFonts w:ascii="Courier New" w:hAnsi="Courier New" w:cs="Courier New"/>
        </w:rPr>
        <w:t xml:space="preserve">, and </w:t>
      </w:r>
      <w:r w:rsidR="0064134B" w:rsidRPr="00887A05">
        <w:rPr>
          <w:rFonts w:ascii="Courier New" w:hAnsi="Courier New" w:cs="Courier New"/>
        </w:rPr>
        <w:t>includes</w:t>
      </w:r>
      <w:r w:rsidR="009E2406" w:rsidRPr="00887A05">
        <w:rPr>
          <w:rFonts w:ascii="Courier New" w:hAnsi="Courier New" w:cs="Courier New"/>
        </w:rPr>
        <w:t xml:space="preserve"> th</w:t>
      </w:r>
      <w:r w:rsidR="00887A05">
        <w:rPr>
          <w:rFonts w:ascii="Courier New" w:hAnsi="Courier New" w:cs="Courier New"/>
        </w:rPr>
        <w:t>o</w:t>
      </w:r>
      <w:r w:rsidR="009E2406" w:rsidRPr="00887A05">
        <w:rPr>
          <w:rFonts w:ascii="Courier New" w:hAnsi="Courier New" w:cs="Courier New"/>
        </w:rPr>
        <w:t>se remaining physical manifestations</w:t>
      </w:r>
      <w:r w:rsidR="0064134B" w:rsidRPr="00887A05">
        <w:rPr>
          <w:rFonts w:ascii="Courier New" w:hAnsi="Courier New" w:cs="Courier New"/>
        </w:rPr>
        <w:t xml:space="preserve"> of the neighborhood</w:t>
      </w:r>
      <w:r w:rsidRPr="00887A05">
        <w:rPr>
          <w:rFonts w:ascii="Courier New" w:hAnsi="Courier New" w:cs="Courier New"/>
        </w:rPr>
        <w:t>’s</w:t>
      </w:r>
      <w:r w:rsidR="0064134B" w:rsidRPr="00887A05">
        <w:rPr>
          <w:rFonts w:ascii="Courier New" w:hAnsi="Courier New" w:cs="Courier New"/>
        </w:rPr>
        <w:t xml:space="preserve"> development</w:t>
      </w:r>
      <w:r w:rsidR="00E85BDE" w:rsidRPr="00887A05">
        <w:rPr>
          <w:rFonts w:ascii="Courier New" w:hAnsi="Courier New" w:cs="Courier New"/>
        </w:rPr>
        <w:t>.</w:t>
      </w:r>
      <w:r w:rsidR="00887A05">
        <w:rPr>
          <w:rFonts w:ascii="Courier New" w:hAnsi="Courier New" w:cs="Courier New"/>
        </w:rPr>
        <w:t xml:space="preserve"> </w:t>
      </w:r>
      <w:r w:rsidR="00887A05" w:rsidRPr="00887A05">
        <w:rPr>
          <w:rFonts w:ascii="Courier New" w:hAnsi="Courier New" w:cs="Courier New"/>
        </w:rPr>
        <w:t>It updates the Statement of Significance to cover historically significant trends impacting the expanded boundary area.</w:t>
      </w:r>
    </w:p>
    <w:p w14:paraId="1E9A3BFD" w14:textId="77777777" w:rsidR="006C1691" w:rsidRPr="00887A05" w:rsidRDefault="006C1691" w:rsidP="00D22B00">
      <w:pPr>
        <w:tabs>
          <w:tab w:val="left" w:pos="360"/>
        </w:tabs>
        <w:rPr>
          <w:rFonts w:ascii="Times New Roman" w:hAnsi="Times New Roman"/>
          <w:b/>
        </w:rPr>
      </w:pPr>
    </w:p>
    <w:p w14:paraId="1DFC2411" w14:textId="77777777" w:rsidR="005D6908" w:rsidRPr="00887A05" w:rsidRDefault="006C1691" w:rsidP="00D22B00">
      <w:pPr>
        <w:tabs>
          <w:tab w:val="left" w:pos="360"/>
        </w:tabs>
        <w:rPr>
          <w:rFonts w:ascii="Courier New" w:hAnsi="Courier New" w:cs="Courier New"/>
        </w:rPr>
      </w:pPr>
      <w:r w:rsidRPr="00887A05">
        <w:rPr>
          <w:rFonts w:ascii="Courier New" w:hAnsi="Courier New" w:cs="Courier New"/>
        </w:rPr>
        <w:t xml:space="preserve">The Grafton Hill neighborhood contains a unique </w:t>
      </w:r>
      <w:r w:rsidR="0064134B" w:rsidRPr="00887A05">
        <w:rPr>
          <w:rFonts w:ascii="Courier New" w:hAnsi="Courier New" w:cs="Courier New"/>
        </w:rPr>
        <w:t xml:space="preserve">and varied </w:t>
      </w:r>
      <w:r w:rsidRPr="00887A05">
        <w:rPr>
          <w:rFonts w:ascii="Courier New" w:hAnsi="Courier New" w:cs="Courier New"/>
        </w:rPr>
        <w:t xml:space="preserve">combination of </w:t>
      </w:r>
      <w:r w:rsidR="002D0924" w:rsidRPr="00887A05">
        <w:rPr>
          <w:rFonts w:ascii="Courier New" w:hAnsi="Courier New" w:cs="Courier New"/>
        </w:rPr>
        <w:t>extraordinary</w:t>
      </w:r>
      <w:r w:rsidRPr="00887A05">
        <w:rPr>
          <w:rFonts w:ascii="Courier New" w:hAnsi="Courier New" w:cs="Courier New"/>
        </w:rPr>
        <w:t xml:space="preserve"> architectural assets. Beginning with the 1835 federal style Steele’s house, through 1870s </w:t>
      </w:r>
      <w:r w:rsidR="006D1D01" w:rsidRPr="00887A05">
        <w:rPr>
          <w:rFonts w:ascii="Courier New" w:hAnsi="Courier New" w:cs="Courier New"/>
        </w:rPr>
        <w:t>Eastlake stick, Queen Ann Shingle,</w:t>
      </w:r>
      <w:r w:rsidR="002D0924" w:rsidRPr="00887A05">
        <w:rPr>
          <w:rFonts w:ascii="Courier New" w:hAnsi="Courier New" w:cs="Courier New"/>
        </w:rPr>
        <w:t xml:space="preserve"> Foursquares, Tudors,</w:t>
      </w:r>
      <w:r w:rsidR="006D1D01" w:rsidRPr="00887A05">
        <w:rPr>
          <w:rFonts w:ascii="Courier New" w:hAnsi="Courier New" w:cs="Courier New"/>
        </w:rPr>
        <w:t xml:space="preserve"> Late Victorian, Colonial revivals, Italianate Villas,</w:t>
      </w:r>
      <w:r w:rsidR="002D0924" w:rsidRPr="00887A05">
        <w:rPr>
          <w:rFonts w:ascii="Courier New" w:hAnsi="Courier New" w:cs="Courier New"/>
        </w:rPr>
        <w:t xml:space="preserve"> Georgian Revivals,</w:t>
      </w:r>
      <w:r w:rsidR="006D1D01" w:rsidRPr="00887A05">
        <w:rPr>
          <w:rFonts w:ascii="Courier New" w:hAnsi="Courier New" w:cs="Courier New"/>
        </w:rPr>
        <w:t xml:space="preserve"> Greek Revivals, Modernist Apartments, and Post-Modern structures</w:t>
      </w:r>
      <w:r w:rsidR="002D0924" w:rsidRPr="00887A05">
        <w:rPr>
          <w:rFonts w:ascii="Courier New" w:hAnsi="Courier New" w:cs="Courier New"/>
        </w:rPr>
        <w:t>…</w:t>
      </w:r>
      <w:r w:rsidR="006D1D01" w:rsidRPr="00887A05">
        <w:rPr>
          <w:rFonts w:ascii="Courier New" w:hAnsi="Courier New" w:cs="Courier New"/>
        </w:rPr>
        <w:t xml:space="preserve"> no other area in the Dayton region has as many </w:t>
      </w:r>
      <w:r w:rsidR="002D0924" w:rsidRPr="00887A05">
        <w:rPr>
          <w:rFonts w:ascii="Courier New" w:hAnsi="Courier New" w:cs="Courier New"/>
        </w:rPr>
        <w:t xml:space="preserve">top quality </w:t>
      </w:r>
      <w:r w:rsidR="006D1D01" w:rsidRPr="00887A05">
        <w:rPr>
          <w:rFonts w:ascii="Courier New" w:hAnsi="Courier New" w:cs="Courier New"/>
        </w:rPr>
        <w:t xml:space="preserve">diverse structures on display. This variety was driven by a unique confluence of </w:t>
      </w:r>
      <w:r w:rsidR="00AB315D" w:rsidRPr="00887A05">
        <w:rPr>
          <w:rFonts w:ascii="Courier New" w:hAnsi="Courier New" w:cs="Courier New"/>
        </w:rPr>
        <w:t xml:space="preserve">local </w:t>
      </w:r>
      <w:r w:rsidR="006D1D01" w:rsidRPr="00887A05">
        <w:rPr>
          <w:rFonts w:ascii="Courier New" w:hAnsi="Courier New" w:cs="Courier New"/>
        </w:rPr>
        <w:t>historical events and</w:t>
      </w:r>
      <w:r w:rsidR="00AB315D" w:rsidRPr="00887A05">
        <w:rPr>
          <w:rFonts w:ascii="Courier New" w:hAnsi="Courier New" w:cs="Courier New"/>
        </w:rPr>
        <w:t xml:space="preserve"> impacted by broad trends in</w:t>
      </w:r>
      <w:r w:rsidR="006D1D01" w:rsidRPr="00887A05">
        <w:rPr>
          <w:rFonts w:ascii="Courier New" w:hAnsi="Courier New" w:cs="Courier New"/>
        </w:rPr>
        <w:t xml:space="preserve"> Federal </w:t>
      </w:r>
      <w:r w:rsidR="00887A05">
        <w:rPr>
          <w:rFonts w:ascii="Courier New" w:hAnsi="Courier New" w:cs="Courier New"/>
        </w:rPr>
        <w:t xml:space="preserve">housing </w:t>
      </w:r>
      <w:r w:rsidR="006D1D01" w:rsidRPr="00887A05">
        <w:rPr>
          <w:rFonts w:ascii="Courier New" w:hAnsi="Courier New" w:cs="Courier New"/>
        </w:rPr>
        <w:t>polic</w:t>
      </w:r>
      <w:r w:rsidR="00AB315D" w:rsidRPr="00887A05">
        <w:rPr>
          <w:rFonts w:ascii="Courier New" w:hAnsi="Courier New" w:cs="Courier New"/>
        </w:rPr>
        <w:t>y</w:t>
      </w:r>
      <w:r w:rsidR="006D1D01" w:rsidRPr="00887A05">
        <w:rPr>
          <w:rFonts w:ascii="Courier New" w:hAnsi="Courier New" w:cs="Courier New"/>
        </w:rPr>
        <w:t xml:space="preserve">. Together they exhibit a uniquely American historic ensemble, </w:t>
      </w:r>
      <w:r w:rsidR="00887A05">
        <w:rPr>
          <w:rFonts w:ascii="Courier New" w:hAnsi="Courier New" w:cs="Courier New"/>
        </w:rPr>
        <w:t xml:space="preserve">and </w:t>
      </w:r>
      <w:r w:rsidR="002D0924" w:rsidRPr="00887A05">
        <w:rPr>
          <w:rFonts w:ascii="Courier New" w:hAnsi="Courier New" w:cs="Courier New"/>
        </w:rPr>
        <w:t xml:space="preserve">serve as a physical recording of the community’s history, </w:t>
      </w:r>
      <w:r w:rsidR="006D1D01" w:rsidRPr="00887A05">
        <w:rPr>
          <w:rFonts w:ascii="Courier New" w:hAnsi="Courier New" w:cs="Courier New"/>
        </w:rPr>
        <w:t xml:space="preserve">and are </w:t>
      </w:r>
      <w:r w:rsidR="002D0924" w:rsidRPr="00887A05">
        <w:rPr>
          <w:rFonts w:ascii="Courier New" w:hAnsi="Courier New" w:cs="Courier New"/>
        </w:rPr>
        <w:t>deserving of the preservation protection and incentives afforded by National Register Historic District status.</w:t>
      </w:r>
      <w:r w:rsidR="006D1D01" w:rsidRPr="00887A05">
        <w:rPr>
          <w:rFonts w:ascii="Courier New" w:hAnsi="Courier New" w:cs="Courier New"/>
        </w:rPr>
        <w:t xml:space="preserve"> </w:t>
      </w:r>
    </w:p>
    <w:p w14:paraId="6D005AC4" w14:textId="77777777" w:rsidR="00901350" w:rsidRPr="00887A05" w:rsidRDefault="00901350" w:rsidP="00D22B00">
      <w:pPr>
        <w:tabs>
          <w:tab w:val="left" w:pos="360"/>
        </w:tabs>
        <w:rPr>
          <w:rFonts w:ascii="Courier New" w:hAnsi="Courier New" w:cs="Courier New"/>
          <w:b/>
          <w:sz w:val="24"/>
          <w:szCs w:val="24"/>
        </w:rPr>
      </w:pPr>
    </w:p>
    <w:p w14:paraId="41A7130E" w14:textId="77777777"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4192D1AF" w14:textId="77777777"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14:paraId="3882F8FF" w14:textId="77777777" w:rsidR="00E53F5D" w:rsidRPr="00395EE2"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sz w:val="22"/>
          <w:szCs w:val="22"/>
        </w:rPr>
      </w:pPr>
    </w:p>
    <w:p w14:paraId="139720FC" w14:textId="77777777" w:rsidR="007D6ED3" w:rsidRPr="00EF7029" w:rsidRDefault="002E5BC1"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color w:val="000000" w:themeColor="text1"/>
        </w:rPr>
      </w:pPr>
      <w:r w:rsidRPr="00EF7029">
        <w:rPr>
          <w:rFonts w:ascii="Courier New" w:hAnsi="Courier New" w:cs="Courier New"/>
          <w:color w:val="000000" w:themeColor="text1"/>
        </w:rPr>
        <w:t xml:space="preserve">The </w:t>
      </w:r>
      <w:r w:rsidR="007D6ED3" w:rsidRPr="00EF7029">
        <w:rPr>
          <w:rFonts w:ascii="Courier New" w:hAnsi="Courier New" w:cs="Courier New"/>
          <w:color w:val="000000" w:themeColor="text1"/>
        </w:rPr>
        <w:t xml:space="preserve">1986 </w:t>
      </w:r>
      <w:r w:rsidRPr="00EF7029">
        <w:rPr>
          <w:rFonts w:ascii="Courier New" w:hAnsi="Courier New" w:cs="Courier New"/>
          <w:color w:val="000000" w:themeColor="text1"/>
        </w:rPr>
        <w:t>GRAFTON HILL HISTORIC DISTRICT is an ex</w:t>
      </w:r>
      <w:r w:rsidR="00395EE2" w:rsidRPr="00EF7029">
        <w:rPr>
          <w:rFonts w:ascii="Courier New" w:hAnsi="Courier New" w:cs="Courier New"/>
          <w:color w:val="000000" w:themeColor="text1"/>
        </w:rPr>
        <w:t>t</w:t>
      </w:r>
      <w:r w:rsidRPr="00EF7029">
        <w:rPr>
          <w:rFonts w:ascii="Courier New" w:hAnsi="Courier New" w:cs="Courier New"/>
          <w:color w:val="000000" w:themeColor="text1"/>
        </w:rPr>
        <w:t xml:space="preserve">ension of the </w:t>
      </w:r>
      <w:r w:rsidR="00395EE2" w:rsidRPr="00EF7029">
        <w:rPr>
          <w:rFonts w:ascii="Courier New" w:hAnsi="Courier New" w:cs="Courier New"/>
          <w:color w:val="000000" w:themeColor="text1"/>
        </w:rPr>
        <w:t>“</w:t>
      </w:r>
      <w:r w:rsidRPr="00EF7029">
        <w:rPr>
          <w:rFonts w:ascii="Courier New" w:hAnsi="Courier New" w:cs="Courier New"/>
          <w:color w:val="000000" w:themeColor="text1"/>
        </w:rPr>
        <w:t>Central Avenue Historic District</w:t>
      </w:r>
      <w:r w:rsidR="00395EE2" w:rsidRPr="00EF7029">
        <w:rPr>
          <w:rFonts w:ascii="Courier New" w:hAnsi="Courier New" w:cs="Courier New"/>
          <w:color w:val="000000" w:themeColor="text1"/>
        </w:rPr>
        <w:t xml:space="preserve">” (listed on the </w:t>
      </w:r>
      <w:r w:rsidRPr="00EF7029">
        <w:rPr>
          <w:rFonts w:ascii="Courier New" w:hAnsi="Courier New" w:cs="Courier New"/>
          <w:color w:val="000000" w:themeColor="text1"/>
        </w:rPr>
        <w:t>National</w:t>
      </w:r>
      <w:r w:rsidR="00395EE2" w:rsidRPr="00EF7029">
        <w:rPr>
          <w:rFonts w:ascii="Courier New" w:hAnsi="Courier New" w:cs="Courier New"/>
          <w:color w:val="000000" w:themeColor="text1"/>
        </w:rPr>
        <w:t xml:space="preserve"> Register in September 1980),</w:t>
      </w:r>
      <w:r w:rsidRPr="00EF7029">
        <w:rPr>
          <w:rFonts w:ascii="Courier New" w:hAnsi="Courier New" w:cs="Courier New"/>
          <w:color w:val="000000" w:themeColor="text1"/>
        </w:rPr>
        <w:t xml:space="preserve">a primarily residential area northwest of the Miami River and the </w:t>
      </w:r>
      <w:r w:rsidR="00395EE2" w:rsidRPr="00EF7029">
        <w:rPr>
          <w:rFonts w:ascii="Courier New" w:hAnsi="Courier New" w:cs="Courier New"/>
          <w:color w:val="000000" w:themeColor="text1"/>
        </w:rPr>
        <w:t>downtown business</w:t>
      </w:r>
      <w:r w:rsidR="00C11F02" w:rsidRPr="00EF7029">
        <w:rPr>
          <w:rFonts w:ascii="Courier New" w:hAnsi="Courier New" w:cs="Courier New"/>
          <w:color w:val="000000" w:themeColor="text1"/>
        </w:rPr>
        <w:t xml:space="preserve"> district in Dayton, Ohio. </w:t>
      </w:r>
    </w:p>
    <w:p w14:paraId="27D92EED" w14:textId="77777777" w:rsidR="007D6ED3" w:rsidRPr="00EF7029" w:rsidRDefault="007D6ED3"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color w:val="000000" w:themeColor="text1"/>
        </w:rPr>
      </w:pPr>
    </w:p>
    <w:p w14:paraId="51EA0999" w14:textId="77777777" w:rsidR="002E5BC1" w:rsidRPr="00EF7029" w:rsidRDefault="002E5BC1"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color w:val="000000" w:themeColor="text1"/>
        </w:rPr>
      </w:pPr>
      <w:r w:rsidRPr="00EF7029">
        <w:rPr>
          <w:rFonts w:ascii="Courier New" w:hAnsi="Courier New" w:cs="Courier New"/>
          <w:color w:val="000000" w:themeColor="text1"/>
        </w:rPr>
        <w:t xml:space="preserve">The fact that </w:t>
      </w:r>
      <w:r w:rsidR="002E3A00" w:rsidRPr="00EF7029">
        <w:rPr>
          <w:rFonts w:ascii="Courier New" w:hAnsi="Courier New" w:cs="Courier New"/>
          <w:color w:val="000000" w:themeColor="text1"/>
        </w:rPr>
        <w:t xml:space="preserve">in </w:t>
      </w:r>
      <w:r w:rsidR="007D6ED3" w:rsidRPr="00EF7029">
        <w:rPr>
          <w:rFonts w:ascii="Courier New" w:hAnsi="Courier New" w:cs="Courier New"/>
          <w:color w:val="000000" w:themeColor="text1"/>
        </w:rPr>
        <w:t xml:space="preserve">1980 </w:t>
      </w:r>
      <w:r w:rsidR="002E3A00" w:rsidRPr="00EF7029">
        <w:rPr>
          <w:rFonts w:ascii="Courier New" w:hAnsi="Courier New" w:cs="Courier New"/>
          <w:color w:val="000000" w:themeColor="text1"/>
        </w:rPr>
        <w:t xml:space="preserve">The </w:t>
      </w:r>
      <w:r w:rsidR="00395EE2" w:rsidRPr="00EF7029">
        <w:rPr>
          <w:rFonts w:ascii="Courier New" w:hAnsi="Courier New" w:cs="Courier New"/>
          <w:color w:val="000000" w:themeColor="text1"/>
        </w:rPr>
        <w:t>Central Avenue</w:t>
      </w:r>
      <w:r w:rsidR="00D32868" w:rsidRPr="00EF7029">
        <w:rPr>
          <w:rFonts w:ascii="Courier New" w:hAnsi="Courier New" w:cs="Courier New"/>
          <w:color w:val="000000" w:themeColor="text1"/>
        </w:rPr>
        <w:t xml:space="preserve"> </w:t>
      </w:r>
      <w:r w:rsidR="002E3A00" w:rsidRPr="00EF7029">
        <w:rPr>
          <w:rFonts w:ascii="Courier New" w:hAnsi="Courier New" w:cs="Courier New"/>
          <w:color w:val="000000" w:themeColor="text1"/>
        </w:rPr>
        <w:t>Historic District</w:t>
      </w:r>
      <w:r w:rsidR="00395EE2" w:rsidRPr="00EF7029">
        <w:rPr>
          <w:rFonts w:ascii="Courier New" w:hAnsi="Courier New" w:cs="Courier New"/>
          <w:color w:val="000000" w:themeColor="text1"/>
        </w:rPr>
        <w:t>, one</w:t>
      </w:r>
      <w:r w:rsidRPr="00EF7029">
        <w:rPr>
          <w:rFonts w:ascii="Courier New" w:hAnsi="Courier New" w:cs="Courier New"/>
          <w:color w:val="000000" w:themeColor="text1"/>
        </w:rPr>
        <w:t xml:space="preserve"> of the street</w:t>
      </w:r>
      <w:r w:rsidR="007D6ED3" w:rsidRPr="00EF7029">
        <w:rPr>
          <w:rFonts w:ascii="Courier New" w:hAnsi="Courier New" w:cs="Courier New"/>
          <w:color w:val="000000" w:themeColor="text1"/>
        </w:rPr>
        <w:t xml:space="preserve">s within the </w:t>
      </w:r>
      <w:r w:rsidR="002E3A00" w:rsidRPr="00EF7029">
        <w:rPr>
          <w:rFonts w:ascii="Courier New" w:hAnsi="Courier New" w:cs="Courier New"/>
          <w:color w:val="000000" w:themeColor="text1"/>
        </w:rPr>
        <w:t>1986</w:t>
      </w:r>
      <w:r w:rsidR="007D6ED3" w:rsidRPr="00EF7029">
        <w:rPr>
          <w:rFonts w:ascii="Courier New" w:hAnsi="Courier New" w:cs="Courier New"/>
          <w:color w:val="000000" w:themeColor="text1"/>
        </w:rPr>
        <w:t xml:space="preserve"> designated</w:t>
      </w:r>
      <w:r w:rsidRPr="00EF7029">
        <w:rPr>
          <w:rFonts w:ascii="Courier New" w:hAnsi="Courier New" w:cs="Courier New"/>
          <w:color w:val="000000" w:themeColor="text1"/>
        </w:rPr>
        <w:t xml:space="preserve"> Gr</w:t>
      </w:r>
      <w:r w:rsidR="006673B8" w:rsidRPr="00EF7029">
        <w:rPr>
          <w:rFonts w:ascii="Courier New" w:hAnsi="Courier New" w:cs="Courier New"/>
          <w:color w:val="000000" w:themeColor="text1"/>
        </w:rPr>
        <w:t xml:space="preserve">afton Hill Historic </w:t>
      </w:r>
      <w:r w:rsidR="00395EE2" w:rsidRPr="00EF7029">
        <w:rPr>
          <w:rFonts w:ascii="Courier New" w:hAnsi="Courier New" w:cs="Courier New"/>
          <w:color w:val="000000" w:themeColor="text1"/>
        </w:rPr>
        <w:t xml:space="preserve">District, </w:t>
      </w:r>
      <w:r w:rsidRPr="00EF7029">
        <w:rPr>
          <w:rFonts w:ascii="Courier New" w:hAnsi="Courier New" w:cs="Courier New"/>
          <w:color w:val="000000" w:themeColor="text1"/>
        </w:rPr>
        <w:t>was nomin</w:t>
      </w:r>
      <w:r w:rsidR="00395EE2" w:rsidRPr="00EF7029">
        <w:rPr>
          <w:rFonts w:ascii="Courier New" w:hAnsi="Courier New" w:cs="Courier New"/>
          <w:color w:val="000000" w:themeColor="text1"/>
        </w:rPr>
        <w:t xml:space="preserve">ated individually as opposed to </w:t>
      </w:r>
      <w:r w:rsidRPr="00EF7029">
        <w:rPr>
          <w:rFonts w:ascii="Courier New" w:hAnsi="Courier New" w:cs="Courier New"/>
          <w:color w:val="000000" w:themeColor="text1"/>
        </w:rPr>
        <w:t xml:space="preserve">a </w:t>
      </w:r>
      <w:r w:rsidR="00917421" w:rsidRPr="00EF7029">
        <w:rPr>
          <w:rFonts w:ascii="Courier New" w:hAnsi="Courier New" w:cs="Courier New"/>
          <w:color w:val="000000" w:themeColor="text1"/>
        </w:rPr>
        <w:t>district</w:t>
      </w:r>
      <w:r w:rsidRPr="00EF7029">
        <w:rPr>
          <w:rFonts w:ascii="Courier New" w:hAnsi="Courier New" w:cs="Courier New"/>
          <w:color w:val="000000" w:themeColor="text1"/>
        </w:rPr>
        <w:t xml:space="preserve"> nomination was frankly an oversight and a matter of poor </w:t>
      </w:r>
      <w:r w:rsidR="00917421" w:rsidRPr="00EF7029">
        <w:rPr>
          <w:rFonts w:ascii="Courier New" w:hAnsi="Courier New" w:cs="Courier New"/>
          <w:color w:val="000000" w:themeColor="text1"/>
        </w:rPr>
        <w:t>judgment</w:t>
      </w:r>
      <w:r w:rsidR="00395EE2" w:rsidRPr="00EF7029">
        <w:rPr>
          <w:rFonts w:ascii="Courier New" w:hAnsi="Courier New" w:cs="Courier New"/>
          <w:color w:val="000000" w:themeColor="text1"/>
        </w:rPr>
        <w:t xml:space="preserve">. Grafton Hill </w:t>
      </w:r>
      <w:r w:rsidR="00395EE2" w:rsidRPr="00EF7029">
        <w:rPr>
          <w:rFonts w:ascii="Courier New" w:hAnsi="Courier New" w:cs="Courier New"/>
          <w:b/>
          <w:color w:val="000000" w:themeColor="text1"/>
        </w:rPr>
        <w:t>contains</w:t>
      </w:r>
      <w:r w:rsidR="00395EE2" w:rsidRPr="00EF7029">
        <w:rPr>
          <w:rFonts w:ascii="Courier New" w:hAnsi="Courier New" w:cs="Courier New"/>
          <w:color w:val="000000" w:themeColor="text1"/>
        </w:rPr>
        <w:t xml:space="preserve"> a wonderful</w:t>
      </w:r>
      <w:r w:rsidRPr="00EF7029">
        <w:rPr>
          <w:rFonts w:ascii="Courier New" w:hAnsi="Courier New" w:cs="Courier New"/>
          <w:color w:val="000000" w:themeColor="text1"/>
        </w:rPr>
        <w:t xml:space="preserve"> grouping of late nineteenth and early twentieth century houses i</w:t>
      </w:r>
      <w:r w:rsidR="00395EE2" w:rsidRPr="00EF7029">
        <w:rPr>
          <w:rFonts w:ascii="Courier New" w:hAnsi="Courier New" w:cs="Courier New"/>
          <w:color w:val="000000" w:themeColor="text1"/>
        </w:rPr>
        <w:t xml:space="preserve">n the Queen Anne, Neo-classic, Arts and Crafts, </w:t>
      </w:r>
      <w:r w:rsidRPr="00EF7029">
        <w:rPr>
          <w:rFonts w:ascii="Courier New" w:hAnsi="Courier New" w:cs="Courier New"/>
          <w:color w:val="000000" w:themeColor="text1"/>
        </w:rPr>
        <w:t>Craftsman,</w:t>
      </w:r>
      <w:r w:rsidR="003E5C2E" w:rsidRPr="00EF7029">
        <w:rPr>
          <w:rFonts w:ascii="Courier New" w:hAnsi="Courier New" w:cs="Courier New"/>
          <w:color w:val="000000" w:themeColor="text1"/>
        </w:rPr>
        <w:t xml:space="preserve"> </w:t>
      </w:r>
      <w:r w:rsidR="003E5C2E" w:rsidRPr="00EF7029">
        <w:rPr>
          <w:rFonts w:ascii="Courier New" w:hAnsi="Courier New" w:cs="Courier New"/>
          <w:b/>
          <w:color w:val="000000" w:themeColor="text1"/>
        </w:rPr>
        <w:t>Colonial Revival</w:t>
      </w:r>
      <w:r w:rsidRPr="00EF7029">
        <w:rPr>
          <w:rFonts w:ascii="Courier New" w:hAnsi="Courier New" w:cs="Courier New"/>
          <w:color w:val="000000" w:themeColor="text1"/>
        </w:rPr>
        <w:t xml:space="preserve"> and Jacobethan styles. Enormous old tr</w:t>
      </w:r>
      <w:r w:rsidR="003E5C2E" w:rsidRPr="00EF7029">
        <w:rPr>
          <w:rFonts w:ascii="Courier New" w:hAnsi="Courier New" w:cs="Courier New"/>
          <w:color w:val="000000" w:themeColor="text1"/>
        </w:rPr>
        <w:t>ees shade</w:t>
      </w:r>
      <w:r w:rsidR="007D6ED3" w:rsidRPr="00EF7029">
        <w:rPr>
          <w:rFonts w:ascii="Courier New" w:hAnsi="Courier New" w:cs="Courier New"/>
          <w:color w:val="000000" w:themeColor="text1"/>
        </w:rPr>
        <w:t xml:space="preserve"> the approximately 300 houses, </w:t>
      </w:r>
      <w:r w:rsidR="003E5C2E" w:rsidRPr="00EF7029">
        <w:rPr>
          <w:rFonts w:ascii="Courier New" w:hAnsi="Courier New" w:cs="Courier New"/>
          <w:color w:val="000000" w:themeColor="text1"/>
        </w:rPr>
        <w:t>many with carriage houses located at the</w:t>
      </w:r>
      <w:r w:rsidRPr="00EF7029">
        <w:rPr>
          <w:rFonts w:ascii="Courier New" w:hAnsi="Courier New" w:cs="Courier New"/>
          <w:color w:val="000000" w:themeColor="text1"/>
        </w:rPr>
        <w:t xml:space="preserve"> re</w:t>
      </w:r>
      <w:r w:rsidR="003E5C2E" w:rsidRPr="00EF7029">
        <w:rPr>
          <w:rFonts w:ascii="Courier New" w:hAnsi="Courier New" w:cs="Courier New"/>
          <w:color w:val="000000" w:themeColor="text1"/>
        </w:rPr>
        <w:t xml:space="preserve">ar of their lots. The bulk of the buildings have </w:t>
      </w:r>
      <w:r w:rsidRPr="00EF7029">
        <w:rPr>
          <w:rFonts w:ascii="Courier New" w:hAnsi="Courier New" w:cs="Courier New"/>
          <w:color w:val="000000" w:themeColor="text1"/>
        </w:rPr>
        <w:t>remained unchanged over the years and exhibi</w:t>
      </w:r>
      <w:r w:rsidR="003E5C2E" w:rsidRPr="00EF7029">
        <w:rPr>
          <w:rFonts w:ascii="Courier New" w:hAnsi="Courier New" w:cs="Courier New"/>
          <w:color w:val="000000" w:themeColor="text1"/>
        </w:rPr>
        <w:t xml:space="preserve">t few modern alterations. This </w:t>
      </w:r>
      <w:r w:rsidRPr="00EF7029">
        <w:rPr>
          <w:rFonts w:ascii="Courier New" w:hAnsi="Courier New" w:cs="Courier New"/>
          <w:color w:val="000000" w:themeColor="text1"/>
        </w:rPr>
        <w:t>cohesive neighborhood is bor</w:t>
      </w:r>
      <w:r w:rsidR="003E5C2E" w:rsidRPr="00EF7029">
        <w:rPr>
          <w:rFonts w:ascii="Courier New" w:hAnsi="Courier New" w:cs="Courier New"/>
          <w:color w:val="000000" w:themeColor="text1"/>
        </w:rPr>
        <w:t>dered by the Miami River to its south</w:t>
      </w:r>
      <w:r w:rsidR="002E3A00" w:rsidRPr="00EF7029">
        <w:rPr>
          <w:rFonts w:ascii="Courier New" w:hAnsi="Courier New" w:cs="Courier New"/>
          <w:color w:val="000000" w:themeColor="text1"/>
        </w:rPr>
        <w:t>-east</w:t>
      </w:r>
      <w:r w:rsidR="003E5C2E" w:rsidRPr="00EF7029">
        <w:rPr>
          <w:rFonts w:ascii="Courier New" w:hAnsi="Courier New" w:cs="Courier New"/>
          <w:color w:val="000000" w:themeColor="text1"/>
        </w:rPr>
        <w:t>,</w:t>
      </w:r>
      <w:r w:rsidRPr="00EF7029">
        <w:rPr>
          <w:rFonts w:ascii="Courier New" w:hAnsi="Courier New" w:cs="Courier New"/>
          <w:color w:val="000000" w:themeColor="text1"/>
        </w:rPr>
        <w:t xml:space="preserve"> </w:t>
      </w:r>
      <w:r w:rsidR="003E5C2E" w:rsidRPr="00EF7029">
        <w:rPr>
          <w:rFonts w:ascii="Courier New" w:hAnsi="Courier New" w:cs="Courier New"/>
          <w:color w:val="000000" w:themeColor="text1"/>
        </w:rPr>
        <w:t>McKinley</w:t>
      </w:r>
      <w:r w:rsidRPr="00EF7029">
        <w:rPr>
          <w:rFonts w:ascii="Courier New" w:hAnsi="Courier New" w:cs="Courier New"/>
          <w:color w:val="000000" w:themeColor="text1"/>
        </w:rPr>
        <w:t xml:space="preserve"> park </w:t>
      </w:r>
      <w:r w:rsidR="003E5C2E" w:rsidRPr="00EF7029">
        <w:rPr>
          <w:rFonts w:ascii="Courier New" w:hAnsi="Courier New" w:cs="Courier New"/>
          <w:color w:val="000000" w:themeColor="text1"/>
        </w:rPr>
        <w:t>and the interstate to its east,</w:t>
      </w:r>
      <w:r w:rsidRPr="00EF7029">
        <w:rPr>
          <w:rFonts w:ascii="Courier New" w:hAnsi="Courier New" w:cs="Courier New"/>
          <w:color w:val="000000" w:themeColor="text1"/>
        </w:rPr>
        <w:t xml:space="preserve"> </w:t>
      </w:r>
      <w:r w:rsidR="002E3A00" w:rsidRPr="00EF7029">
        <w:rPr>
          <w:rFonts w:ascii="Courier New" w:hAnsi="Courier New" w:cs="Courier New"/>
          <w:color w:val="000000" w:themeColor="text1"/>
        </w:rPr>
        <w:t xml:space="preserve">two </w:t>
      </w:r>
      <w:r w:rsidR="003E5C2E" w:rsidRPr="00EF7029">
        <w:rPr>
          <w:rFonts w:ascii="Courier New" w:hAnsi="Courier New" w:cs="Courier New"/>
          <w:b/>
          <w:color w:val="000000" w:themeColor="text1"/>
        </w:rPr>
        <w:t xml:space="preserve">1920-1940 </w:t>
      </w:r>
      <w:r w:rsidR="007D6ED3" w:rsidRPr="00EF7029">
        <w:rPr>
          <w:rFonts w:ascii="Courier New" w:hAnsi="Courier New" w:cs="Courier New"/>
          <w:b/>
          <w:color w:val="000000" w:themeColor="text1"/>
        </w:rPr>
        <w:t>National Register H</w:t>
      </w:r>
      <w:r w:rsidR="003E5C2E" w:rsidRPr="00EF7029">
        <w:rPr>
          <w:rFonts w:ascii="Courier New" w:hAnsi="Courier New" w:cs="Courier New"/>
          <w:b/>
          <w:color w:val="000000" w:themeColor="text1"/>
        </w:rPr>
        <w:t xml:space="preserve">istoric </w:t>
      </w:r>
      <w:r w:rsidR="007D6ED3" w:rsidRPr="00EF7029">
        <w:rPr>
          <w:rFonts w:ascii="Courier New" w:hAnsi="Courier New" w:cs="Courier New"/>
          <w:b/>
          <w:color w:val="000000" w:themeColor="text1"/>
        </w:rPr>
        <w:t>D</w:t>
      </w:r>
      <w:r w:rsidR="003E5C2E" w:rsidRPr="00EF7029">
        <w:rPr>
          <w:rFonts w:ascii="Courier New" w:hAnsi="Courier New" w:cs="Courier New"/>
          <w:b/>
          <w:color w:val="000000" w:themeColor="text1"/>
        </w:rPr>
        <w:t>istrict</w:t>
      </w:r>
      <w:r w:rsidR="003E5C2E" w:rsidRPr="00EF7029">
        <w:rPr>
          <w:rFonts w:ascii="Courier New" w:hAnsi="Courier New" w:cs="Courier New"/>
          <w:color w:val="000000" w:themeColor="text1"/>
        </w:rPr>
        <w:t xml:space="preserve"> </w:t>
      </w:r>
      <w:r w:rsidRPr="00EF7029">
        <w:rPr>
          <w:rFonts w:ascii="Courier New" w:hAnsi="Courier New" w:cs="Courier New"/>
          <w:color w:val="000000" w:themeColor="text1"/>
        </w:rPr>
        <w:t>neighborhood</w:t>
      </w:r>
      <w:r w:rsidR="003E5C2E" w:rsidRPr="00EF7029">
        <w:rPr>
          <w:rFonts w:ascii="Courier New" w:hAnsi="Courier New" w:cs="Courier New"/>
          <w:color w:val="000000" w:themeColor="text1"/>
        </w:rPr>
        <w:t>s</w:t>
      </w:r>
      <w:r w:rsidRPr="00EF7029">
        <w:rPr>
          <w:rFonts w:ascii="Courier New" w:hAnsi="Courier New" w:cs="Courier New"/>
          <w:color w:val="000000" w:themeColor="text1"/>
        </w:rPr>
        <w:t xml:space="preserve"> to </w:t>
      </w:r>
      <w:r w:rsidR="00CC0455" w:rsidRPr="00EF7029">
        <w:rPr>
          <w:rFonts w:ascii="Courier New" w:hAnsi="Courier New" w:cs="Courier New"/>
          <w:color w:val="000000" w:themeColor="text1"/>
        </w:rPr>
        <w:t>the</w:t>
      </w:r>
      <w:r w:rsidR="00687A14" w:rsidRPr="00EF7029">
        <w:rPr>
          <w:rFonts w:ascii="Courier New" w:hAnsi="Courier New" w:cs="Courier New"/>
          <w:color w:val="000000" w:themeColor="text1"/>
        </w:rPr>
        <w:t xml:space="preserve"> north,</w:t>
      </w:r>
      <w:r w:rsidR="007D6ED3" w:rsidRPr="00EF7029">
        <w:rPr>
          <w:rFonts w:ascii="Courier New" w:hAnsi="Courier New" w:cs="Courier New"/>
          <w:color w:val="000000" w:themeColor="text1"/>
        </w:rPr>
        <w:t>(</w:t>
      </w:r>
      <w:r w:rsidR="007D6ED3" w:rsidRPr="00EF7029">
        <w:rPr>
          <w:color w:val="000000" w:themeColor="text1"/>
        </w:rPr>
        <w:t xml:space="preserve"> </w:t>
      </w:r>
      <w:r w:rsidR="007D6ED3" w:rsidRPr="00EF7029">
        <w:rPr>
          <w:rFonts w:ascii="Courier New" w:hAnsi="Courier New" w:cs="Courier New"/>
          <w:color w:val="000000" w:themeColor="text1"/>
        </w:rPr>
        <w:t>Grafton-Rockwood- Historic District,</w:t>
      </w:r>
      <w:r w:rsidR="00282604" w:rsidRPr="00EF7029">
        <w:rPr>
          <w:color w:val="000000" w:themeColor="text1"/>
        </w:rPr>
        <w:t xml:space="preserve"> </w:t>
      </w:r>
      <w:r w:rsidR="00282604" w:rsidRPr="00EF7029">
        <w:rPr>
          <w:rFonts w:ascii="Courier New" w:hAnsi="Courier New" w:cs="Courier New"/>
          <w:color w:val="000000" w:themeColor="text1"/>
        </w:rPr>
        <w:t>Squirrel--Forrest Historic District</w:t>
      </w:r>
      <w:r w:rsidR="007D6ED3" w:rsidRPr="00EF7029">
        <w:rPr>
          <w:rFonts w:ascii="Courier New" w:hAnsi="Courier New" w:cs="Courier New"/>
          <w:color w:val="000000" w:themeColor="text1"/>
        </w:rPr>
        <w:t>)</w:t>
      </w:r>
      <w:r w:rsidR="00687A14" w:rsidRPr="00EF7029">
        <w:rPr>
          <w:rFonts w:ascii="Courier New" w:hAnsi="Courier New" w:cs="Courier New"/>
          <w:color w:val="000000" w:themeColor="text1"/>
        </w:rPr>
        <w:t xml:space="preserve"> </w:t>
      </w:r>
      <w:r w:rsidRPr="00EF7029">
        <w:rPr>
          <w:rFonts w:ascii="Courier New" w:hAnsi="Courier New" w:cs="Courier New"/>
          <w:color w:val="000000" w:themeColor="text1"/>
        </w:rPr>
        <w:t>and a commercial strip to its west</w:t>
      </w:r>
      <w:r w:rsidR="003E5C2E" w:rsidRPr="00EF7029">
        <w:rPr>
          <w:rFonts w:ascii="Courier New" w:hAnsi="Courier New" w:cs="Courier New"/>
          <w:color w:val="000000" w:themeColor="text1"/>
        </w:rPr>
        <w:t xml:space="preserve"> </w:t>
      </w:r>
      <w:r w:rsidR="003E5C2E" w:rsidRPr="00EF7029">
        <w:rPr>
          <w:rFonts w:ascii="Courier New" w:hAnsi="Courier New" w:cs="Courier New"/>
          <w:b/>
          <w:color w:val="000000" w:themeColor="text1"/>
        </w:rPr>
        <w:t>along Salem Avenue</w:t>
      </w:r>
      <w:r w:rsidRPr="00EF7029">
        <w:rPr>
          <w:rFonts w:ascii="Courier New" w:hAnsi="Courier New" w:cs="Courier New"/>
          <w:b/>
          <w:color w:val="000000" w:themeColor="text1"/>
        </w:rPr>
        <w:t>.</w:t>
      </w:r>
    </w:p>
    <w:p w14:paraId="1A7F01B5" w14:textId="77777777" w:rsidR="002E5BC1" w:rsidRPr="00EF7029" w:rsidRDefault="002E5BC1"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color w:val="000000" w:themeColor="text1"/>
          <w:sz w:val="22"/>
          <w:szCs w:val="22"/>
        </w:rPr>
      </w:pPr>
    </w:p>
    <w:p w14:paraId="15714F67" w14:textId="77777777" w:rsidR="006673B8" w:rsidRPr="00EF7029" w:rsidRDefault="003E5C2E"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color w:val="000000" w:themeColor="text1"/>
        </w:rPr>
      </w:pPr>
      <w:r w:rsidRPr="00EF7029">
        <w:rPr>
          <w:rFonts w:ascii="Courier New" w:hAnsi="Courier New" w:cs="Courier New"/>
          <w:color w:val="000000" w:themeColor="text1"/>
        </w:rPr>
        <w:t xml:space="preserve">The </w:t>
      </w:r>
      <w:r w:rsidR="002E5BC1" w:rsidRPr="00EF7029">
        <w:rPr>
          <w:rFonts w:ascii="Courier New" w:hAnsi="Courier New" w:cs="Courier New"/>
          <w:color w:val="000000" w:themeColor="text1"/>
        </w:rPr>
        <w:t>architectural variety of the Grafto</w:t>
      </w:r>
      <w:r w:rsidRPr="00EF7029">
        <w:rPr>
          <w:rFonts w:ascii="Courier New" w:hAnsi="Courier New" w:cs="Courier New"/>
          <w:color w:val="000000" w:themeColor="text1"/>
        </w:rPr>
        <w:t>n Hill Historic District is one of</w:t>
      </w:r>
      <w:r w:rsidR="002E5BC1" w:rsidRPr="00EF7029">
        <w:rPr>
          <w:rFonts w:ascii="Courier New" w:hAnsi="Courier New" w:cs="Courier New"/>
          <w:color w:val="000000" w:themeColor="text1"/>
        </w:rPr>
        <w:t xml:space="preserve"> its </w:t>
      </w:r>
      <w:r w:rsidR="00CC0455" w:rsidRPr="00EF7029">
        <w:rPr>
          <w:rFonts w:ascii="Courier New" w:hAnsi="Courier New" w:cs="Courier New"/>
          <w:color w:val="000000" w:themeColor="text1"/>
        </w:rPr>
        <w:t>most striking</w:t>
      </w:r>
      <w:r w:rsidR="002E5BC1" w:rsidRPr="00EF7029">
        <w:rPr>
          <w:rFonts w:ascii="Courier New" w:hAnsi="Courier New" w:cs="Courier New"/>
          <w:color w:val="000000" w:themeColor="text1"/>
        </w:rPr>
        <w:t xml:space="preserve"> characteristics.</w:t>
      </w:r>
      <w:r w:rsidR="002E5BC1" w:rsidRPr="00EF7029">
        <w:rPr>
          <w:rFonts w:ascii="Courier New" w:hAnsi="Courier New" w:cs="Courier New"/>
          <w:color w:val="000000" w:themeColor="text1"/>
        </w:rPr>
        <w:tab/>
      </w:r>
    </w:p>
    <w:p w14:paraId="36FFE34F" w14:textId="77777777" w:rsidR="006673B8" w:rsidRPr="00D32868" w:rsidRDefault="006673B8"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11C00CB8" w14:textId="77777777" w:rsidR="00B13026" w:rsidRPr="00816799" w:rsidRDefault="00CC0455"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816799">
        <w:rPr>
          <w:rFonts w:ascii="Courier New" w:hAnsi="Courier New" w:cs="Courier New"/>
        </w:rPr>
        <w:lastRenderedPageBreak/>
        <w:t xml:space="preserve">The </w:t>
      </w:r>
      <w:r w:rsidR="00B13026" w:rsidRPr="00816799">
        <w:rPr>
          <w:rFonts w:ascii="Courier New" w:hAnsi="Courier New" w:cs="Courier New"/>
        </w:rPr>
        <w:t xml:space="preserve">eastern portion of Grafton Hill </w:t>
      </w:r>
      <w:r w:rsidR="002E3A00" w:rsidRPr="00816799">
        <w:rPr>
          <w:rFonts w:ascii="Courier New" w:hAnsi="Courier New" w:cs="Courier New"/>
        </w:rPr>
        <w:t xml:space="preserve">in 1890 </w:t>
      </w:r>
      <w:r w:rsidRPr="00816799">
        <w:rPr>
          <w:rFonts w:ascii="Courier New" w:hAnsi="Courier New" w:cs="Courier New"/>
        </w:rPr>
        <w:t xml:space="preserve">consisted of </w:t>
      </w:r>
      <w:r w:rsidR="00BF08F8" w:rsidRPr="00816799">
        <w:rPr>
          <w:rFonts w:ascii="Courier New" w:hAnsi="Courier New" w:cs="Courier New"/>
        </w:rPr>
        <w:t>four</w:t>
      </w:r>
      <w:r w:rsidRPr="00816799">
        <w:rPr>
          <w:rFonts w:ascii="Courier New" w:hAnsi="Courier New" w:cs="Courier New"/>
        </w:rPr>
        <w:t xml:space="preserve"> large estates with Third Empire mansions dating from the 1870s </w:t>
      </w:r>
      <w:r w:rsidR="00B13026" w:rsidRPr="00816799">
        <w:rPr>
          <w:rFonts w:ascii="Courier New" w:hAnsi="Courier New" w:cs="Courier New"/>
        </w:rPr>
        <w:t>and</w:t>
      </w:r>
      <w:r w:rsidRPr="00816799">
        <w:rPr>
          <w:rFonts w:ascii="Courier New" w:hAnsi="Courier New" w:cs="Courier New"/>
        </w:rPr>
        <w:t xml:space="preserve"> 1880s. T</w:t>
      </w:r>
      <w:r w:rsidR="00183D25" w:rsidRPr="00816799">
        <w:rPr>
          <w:rFonts w:ascii="Courier New" w:hAnsi="Courier New" w:cs="Courier New"/>
        </w:rPr>
        <w:t>wo of t</w:t>
      </w:r>
      <w:r w:rsidRPr="00816799">
        <w:rPr>
          <w:rFonts w:ascii="Courier New" w:hAnsi="Courier New" w:cs="Courier New"/>
        </w:rPr>
        <w:t>hese mansions were displaced in 1927</w:t>
      </w:r>
      <w:r w:rsidR="00B13026" w:rsidRPr="00816799">
        <w:rPr>
          <w:rFonts w:ascii="Courier New" w:hAnsi="Courier New" w:cs="Courier New"/>
        </w:rPr>
        <w:t>-1928</w:t>
      </w:r>
      <w:r w:rsidRPr="00816799">
        <w:rPr>
          <w:rFonts w:ascii="Courier New" w:hAnsi="Courier New" w:cs="Courier New"/>
        </w:rPr>
        <w:t xml:space="preserve"> by the Dayton Art Institute and the Masonic Center. </w:t>
      </w:r>
    </w:p>
    <w:p w14:paraId="0FB4991B" w14:textId="77777777" w:rsidR="00B13026" w:rsidRPr="00816799" w:rsidRDefault="00B13026"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1E62655F" w14:textId="77777777" w:rsidR="00B13026" w:rsidRPr="00816799" w:rsidRDefault="00CC0455"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816799">
        <w:rPr>
          <w:rFonts w:ascii="Courier New" w:hAnsi="Courier New" w:cs="Courier New"/>
        </w:rPr>
        <w:t xml:space="preserve">The </w:t>
      </w:r>
      <w:r w:rsidR="00745E5E" w:rsidRPr="00816799">
        <w:rPr>
          <w:rFonts w:ascii="Courier New" w:hAnsi="Courier New" w:cs="Courier New"/>
        </w:rPr>
        <w:t xml:space="preserve">1928 </w:t>
      </w:r>
      <w:r w:rsidRPr="00816799">
        <w:rPr>
          <w:rFonts w:ascii="Courier New" w:hAnsi="Courier New" w:cs="Courier New"/>
        </w:rPr>
        <w:t xml:space="preserve">Dayton Art Institute </w:t>
      </w:r>
      <w:r w:rsidR="00816799" w:rsidRPr="00816799">
        <w:rPr>
          <w:rFonts w:ascii="Courier New" w:hAnsi="Courier New" w:cs="Courier New"/>
        </w:rPr>
        <w:t xml:space="preserve">was </w:t>
      </w:r>
      <w:r w:rsidR="00AB315D" w:rsidRPr="00816799">
        <w:rPr>
          <w:rFonts w:ascii="Courier New" w:hAnsi="Courier New" w:cs="Courier New"/>
        </w:rPr>
        <w:t xml:space="preserve">built on the site of the </w:t>
      </w:r>
      <w:proofErr w:type="spellStart"/>
      <w:r w:rsidR="00AB315D" w:rsidRPr="00816799">
        <w:rPr>
          <w:rFonts w:ascii="Courier New" w:hAnsi="Courier New" w:cs="Courier New"/>
        </w:rPr>
        <w:t>Reibold</w:t>
      </w:r>
      <w:proofErr w:type="spellEnd"/>
      <w:r w:rsidR="00AB315D" w:rsidRPr="00816799">
        <w:rPr>
          <w:rFonts w:ascii="Courier New" w:hAnsi="Courier New" w:cs="Courier New"/>
        </w:rPr>
        <w:t xml:space="preserve"> Third Empire mansion, and the </w:t>
      </w:r>
      <w:r w:rsidR="00AB315D" w:rsidRPr="00816799">
        <w:rPr>
          <w:rFonts w:ascii="Courier New" w:hAnsi="Courier New" w:cs="Courier New"/>
          <w:shd w:val="clear" w:color="auto" w:fill="FFFFFF"/>
        </w:rPr>
        <w:t xml:space="preserve">design was inspired by two Italian Renaissance palazzos: the Villa </w:t>
      </w:r>
      <w:proofErr w:type="spellStart"/>
      <w:r w:rsidR="00AB315D" w:rsidRPr="00816799">
        <w:rPr>
          <w:rFonts w:ascii="Courier New" w:hAnsi="Courier New" w:cs="Courier New"/>
          <w:shd w:val="clear" w:color="auto" w:fill="FFFFFF"/>
        </w:rPr>
        <w:t>d’Este</w:t>
      </w:r>
      <w:proofErr w:type="spellEnd"/>
      <w:r w:rsidR="00AB315D" w:rsidRPr="00816799">
        <w:rPr>
          <w:rFonts w:ascii="Courier New" w:hAnsi="Courier New" w:cs="Courier New"/>
          <w:shd w:val="clear" w:color="auto" w:fill="FFFFFF"/>
        </w:rPr>
        <w:t xml:space="preserve"> near Rome and the Villa Farnese at </w:t>
      </w:r>
      <w:proofErr w:type="spellStart"/>
      <w:r w:rsidR="00AB315D" w:rsidRPr="00816799">
        <w:rPr>
          <w:rFonts w:ascii="Courier New" w:hAnsi="Courier New" w:cs="Courier New"/>
          <w:shd w:val="clear" w:color="auto" w:fill="FFFFFF"/>
        </w:rPr>
        <w:t>Caprarola</w:t>
      </w:r>
      <w:proofErr w:type="spellEnd"/>
      <w:r w:rsidR="00AB315D" w:rsidRPr="00816799">
        <w:rPr>
          <w:rFonts w:ascii="Courier New" w:hAnsi="Courier New" w:cs="Courier New"/>
          <w:shd w:val="clear" w:color="auto" w:fill="FFFFFF"/>
        </w:rPr>
        <w:t xml:space="preserve">. The </w:t>
      </w:r>
      <w:r w:rsidR="00745E5E" w:rsidRPr="00816799">
        <w:rPr>
          <w:rFonts w:ascii="Courier New" w:hAnsi="Courier New" w:cs="Courier New"/>
        </w:rPr>
        <w:t xml:space="preserve">architect was </w:t>
      </w:r>
      <w:r w:rsidR="00B13026" w:rsidRPr="00816799">
        <w:rPr>
          <w:rFonts w:ascii="Courier New" w:hAnsi="Courier New" w:cs="Courier New"/>
        </w:rPr>
        <w:t xml:space="preserve">Edward B. Green, </w:t>
      </w:r>
      <w:r w:rsidR="007C659A">
        <w:rPr>
          <w:rFonts w:ascii="Courier New" w:hAnsi="Courier New" w:cs="Courier New"/>
        </w:rPr>
        <w:t xml:space="preserve">The building has received additions at the rear, and has an impressive Post-Modern arched entrance in compatible sandstone and terra-cotta tile off Belmonte Park North (Photo 23) </w:t>
      </w:r>
      <w:r w:rsidR="00B13026" w:rsidRPr="00816799">
        <w:rPr>
          <w:rFonts w:ascii="Courier New" w:hAnsi="Courier New" w:cs="Courier New"/>
          <w:shd w:val="clear" w:color="auto" w:fill="FFFFFF"/>
        </w:rPr>
        <w:t>The building is listed individually on the National Register.</w:t>
      </w:r>
    </w:p>
    <w:p w14:paraId="3FD7A8B5" w14:textId="77777777" w:rsidR="00B13026" w:rsidRPr="00816799" w:rsidRDefault="00B13026"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4F6FEE43" w14:textId="77777777" w:rsidR="006673B8" w:rsidRPr="00816799" w:rsidRDefault="006673B8"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816799">
        <w:rPr>
          <w:rFonts w:ascii="Courier New" w:hAnsi="Courier New" w:cs="Courier New"/>
        </w:rPr>
        <w:t>Masonic Temple</w:t>
      </w:r>
      <w:r w:rsidR="00AB315D" w:rsidRPr="00816799">
        <w:rPr>
          <w:rFonts w:ascii="Courier New" w:hAnsi="Courier New" w:cs="Courier New"/>
        </w:rPr>
        <w:t xml:space="preserve"> constructed start</w:t>
      </w:r>
      <w:r w:rsidR="00816799" w:rsidRPr="00816799">
        <w:rPr>
          <w:rFonts w:ascii="Courier New" w:hAnsi="Courier New" w:cs="Courier New"/>
        </w:rPr>
        <w:t>ed</w:t>
      </w:r>
      <w:r w:rsidR="00AB315D" w:rsidRPr="00816799">
        <w:rPr>
          <w:rFonts w:ascii="Courier New" w:hAnsi="Courier New" w:cs="Courier New"/>
        </w:rPr>
        <w:t xml:space="preserve"> in </w:t>
      </w:r>
      <w:r w:rsidR="00B26974" w:rsidRPr="00816799">
        <w:rPr>
          <w:rFonts w:ascii="Courier New" w:hAnsi="Courier New" w:cs="Courier New"/>
        </w:rPr>
        <w:t>1925</w:t>
      </w:r>
      <w:r w:rsidR="00816799" w:rsidRPr="00816799">
        <w:rPr>
          <w:rFonts w:ascii="Courier New" w:hAnsi="Courier New" w:cs="Courier New"/>
        </w:rPr>
        <w:t xml:space="preserve"> (architect unidentified as per Masonic practice).</w:t>
      </w:r>
      <w:r w:rsidR="00AB315D" w:rsidRPr="00816799">
        <w:rPr>
          <w:rFonts w:ascii="Courier New" w:hAnsi="Courier New" w:cs="Courier New"/>
        </w:rPr>
        <w:t xml:space="preserve"> An enormous Greek </w:t>
      </w:r>
      <w:r w:rsidR="00051F73" w:rsidRPr="00816799">
        <w:rPr>
          <w:rFonts w:ascii="Courier New" w:hAnsi="Courier New" w:cs="Courier New"/>
        </w:rPr>
        <w:t>revival</w:t>
      </w:r>
      <w:r w:rsidR="00AB315D" w:rsidRPr="00816799">
        <w:rPr>
          <w:rFonts w:ascii="Courier New" w:hAnsi="Courier New" w:cs="Courier New"/>
        </w:rPr>
        <w:t xml:space="preserve"> structure </w:t>
      </w:r>
      <w:r w:rsidR="00816799" w:rsidRPr="00816799">
        <w:rPr>
          <w:rFonts w:ascii="Courier New" w:hAnsi="Courier New" w:cs="Courier New"/>
        </w:rPr>
        <w:t xml:space="preserve">now </w:t>
      </w:r>
      <w:r w:rsidR="00AB315D" w:rsidRPr="00816799">
        <w:rPr>
          <w:rFonts w:ascii="Courier New" w:hAnsi="Courier New" w:cs="Courier New"/>
        </w:rPr>
        <w:t xml:space="preserve">stands on the site of the Third Empire Stoddard </w:t>
      </w:r>
      <w:r w:rsidR="00816799" w:rsidRPr="00816799">
        <w:rPr>
          <w:rFonts w:ascii="Courier New" w:hAnsi="Courier New" w:cs="Courier New"/>
        </w:rPr>
        <w:t>Mansion. Built</w:t>
      </w:r>
      <w:r w:rsidR="00AB315D" w:rsidRPr="00816799">
        <w:rPr>
          <w:rFonts w:ascii="Courier New" w:hAnsi="Courier New" w:cs="Courier New"/>
        </w:rPr>
        <w:t xml:space="preserve"> at a cost of </w:t>
      </w:r>
      <w:r w:rsidR="00745E5E" w:rsidRPr="00816799">
        <w:rPr>
          <w:rFonts w:ascii="Courier New" w:hAnsi="Courier New" w:cs="Courier New"/>
        </w:rPr>
        <w:t xml:space="preserve">$30,000,000 </w:t>
      </w:r>
      <w:r w:rsidR="00816799" w:rsidRPr="00816799">
        <w:rPr>
          <w:rFonts w:ascii="Courier New" w:hAnsi="Courier New" w:cs="Courier New"/>
        </w:rPr>
        <w:t>the structure</w:t>
      </w:r>
      <w:r w:rsidR="00AB315D" w:rsidRPr="00816799">
        <w:rPr>
          <w:rFonts w:ascii="Courier New" w:hAnsi="Courier New" w:cs="Courier New"/>
        </w:rPr>
        <w:t xml:space="preserve"> is</w:t>
      </w:r>
      <w:r w:rsidR="00745E5E" w:rsidRPr="00816799">
        <w:rPr>
          <w:rFonts w:ascii="Courier New" w:hAnsi="Courier New" w:cs="Courier New"/>
        </w:rPr>
        <w:t xml:space="preserve"> 265 long, 190 feet wide, 80 feet tall</w:t>
      </w:r>
      <w:r w:rsidR="00AB315D" w:rsidRPr="00816799">
        <w:rPr>
          <w:rFonts w:ascii="Courier New" w:hAnsi="Courier New" w:cs="Courier New"/>
        </w:rPr>
        <w:t>. Thorough construction records, including aerial photography and motion picture footage document the construction and</w:t>
      </w:r>
      <w:r w:rsidR="00816799" w:rsidRPr="00816799">
        <w:rPr>
          <w:rFonts w:ascii="Courier New" w:hAnsi="Courier New" w:cs="Courier New"/>
        </w:rPr>
        <w:t xml:space="preserve"> the</w:t>
      </w:r>
      <w:r w:rsidR="00AB315D" w:rsidRPr="00816799">
        <w:rPr>
          <w:rFonts w:ascii="Courier New" w:hAnsi="Courier New" w:cs="Courier New"/>
        </w:rPr>
        <w:t xml:space="preserve"> finished structure. The Preston Mayfield </w:t>
      </w:r>
      <w:r w:rsidR="00816799" w:rsidRPr="00816799">
        <w:rPr>
          <w:rFonts w:ascii="Courier New" w:hAnsi="Courier New" w:cs="Courier New"/>
        </w:rPr>
        <w:t xml:space="preserve">photo </w:t>
      </w:r>
      <w:r w:rsidR="00051F73">
        <w:rPr>
          <w:rFonts w:ascii="Courier New" w:hAnsi="Courier New" w:cs="Courier New"/>
        </w:rPr>
        <w:t>collection</w:t>
      </w:r>
      <w:r w:rsidR="00AB315D" w:rsidRPr="00816799">
        <w:rPr>
          <w:rFonts w:ascii="Courier New" w:hAnsi="Courier New" w:cs="Courier New"/>
        </w:rPr>
        <w:t xml:space="preserve"> offer</w:t>
      </w:r>
      <w:r w:rsidR="00816799" w:rsidRPr="00816799">
        <w:rPr>
          <w:rFonts w:ascii="Courier New" w:hAnsi="Courier New" w:cs="Courier New"/>
        </w:rPr>
        <w:t>s</w:t>
      </w:r>
      <w:r w:rsidR="00051F73">
        <w:rPr>
          <w:rFonts w:ascii="Courier New" w:hAnsi="Courier New" w:cs="Courier New"/>
        </w:rPr>
        <w:t xml:space="preserve"> unmatched </w:t>
      </w:r>
      <w:r w:rsidR="00AB315D" w:rsidRPr="00816799">
        <w:rPr>
          <w:rFonts w:ascii="Courier New" w:hAnsi="Courier New" w:cs="Courier New"/>
        </w:rPr>
        <w:t>8</w:t>
      </w:r>
      <w:r w:rsidR="00051F73">
        <w:rPr>
          <w:rFonts w:ascii="Courier New" w:hAnsi="Courier New" w:cs="Courier New"/>
        </w:rPr>
        <w:t>”</w:t>
      </w:r>
      <w:r w:rsidR="00AB315D" w:rsidRPr="00816799">
        <w:rPr>
          <w:rFonts w:ascii="Courier New" w:hAnsi="Courier New" w:cs="Courier New"/>
        </w:rPr>
        <w:t>x10</w:t>
      </w:r>
      <w:r w:rsidR="00051F73">
        <w:rPr>
          <w:rFonts w:ascii="Courier New" w:hAnsi="Courier New" w:cs="Courier New"/>
        </w:rPr>
        <w:t>” glass plate negative</w:t>
      </w:r>
      <w:r w:rsidR="00AB315D" w:rsidRPr="00816799">
        <w:rPr>
          <w:rFonts w:ascii="Courier New" w:hAnsi="Courier New" w:cs="Courier New"/>
        </w:rPr>
        <w:t xml:space="preserve"> photo documentation of the </w:t>
      </w:r>
      <w:r w:rsidR="00F303D5">
        <w:rPr>
          <w:rFonts w:ascii="Courier New" w:hAnsi="Courier New" w:cs="Courier New"/>
        </w:rPr>
        <w:t xml:space="preserve">Grafton Hill </w:t>
      </w:r>
      <w:r w:rsidR="00AB315D" w:rsidRPr="00816799">
        <w:rPr>
          <w:rFonts w:ascii="Courier New" w:hAnsi="Courier New" w:cs="Courier New"/>
        </w:rPr>
        <w:t>area from the air</w:t>
      </w:r>
      <w:r w:rsidR="00051F73">
        <w:rPr>
          <w:rFonts w:ascii="Courier New" w:hAnsi="Courier New" w:cs="Courier New"/>
        </w:rPr>
        <w:t xml:space="preserve"> from</w:t>
      </w:r>
      <w:r w:rsidR="00AB315D" w:rsidRPr="00816799">
        <w:rPr>
          <w:rFonts w:ascii="Courier New" w:hAnsi="Courier New" w:cs="Courier New"/>
        </w:rPr>
        <w:t xml:space="preserve"> 192</w:t>
      </w:r>
      <w:r w:rsidR="00816799" w:rsidRPr="00816799">
        <w:rPr>
          <w:rFonts w:ascii="Courier New" w:hAnsi="Courier New" w:cs="Courier New"/>
        </w:rPr>
        <w:t>5-1929</w:t>
      </w:r>
      <w:r w:rsidR="00AB315D" w:rsidRPr="00816799">
        <w:rPr>
          <w:rFonts w:ascii="Courier New" w:hAnsi="Courier New" w:cs="Courier New"/>
        </w:rPr>
        <w:t>.</w:t>
      </w:r>
    </w:p>
    <w:p w14:paraId="14145742" w14:textId="77777777" w:rsidR="006673B8" w:rsidRPr="00816799" w:rsidRDefault="006673B8"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6B644D6D" w14:textId="77777777" w:rsidR="002E5BC1" w:rsidRPr="005D5ADA" w:rsidRDefault="002E5BC1"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5D5ADA">
        <w:rPr>
          <w:rFonts w:ascii="Courier New" w:hAnsi="Courier New" w:cs="Courier New"/>
        </w:rPr>
        <w:t>The district contain</w:t>
      </w:r>
      <w:r w:rsidR="00183D25" w:rsidRPr="005D5ADA">
        <w:rPr>
          <w:rFonts w:ascii="Courier New" w:hAnsi="Courier New" w:cs="Courier New"/>
        </w:rPr>
        <w:t>s</w:t>
      </w:r>
      <w:r w:rsidR="003E5C2E" w:rsidRPr="005D5ADA">
        <w:rPr>
          <w:rFonts w:ascii="Courier New" w:hAnsi="Courier New" w:cs="Courier New"/>
        </w:rPr>
        <w:t xml:space="preserve"> large and distinctive</w:t>
      </w:r>
      <w:r w:rsidRPr="005D5ADA">
        <w:rPr>
          <w:rFonts w:ascii="Courier New" w:hAnsi="Courier New" w:cs="Courier New"/>
        </w:rPr>
        <w:t xml:space="preserve"> Queen Anne houses, a few of which</w:t>
      </w:r>
      <w:r w:rsidR="006673B8" w:rsidRPr="005D5ADA">
        <w:rPr>
          <w:rFonts w:ascii="Courier New" w:hAnsi="Courier New" w:cs="Courier New"/>
        </w:rPr>
        <w:t xml:space="preserve"> </w:t>
      </w:r>
      <w:r w:rsidR="003E5C2E" w:rsidRPr="005D5ADA">
        <w:rPr>
          <w:rFonts w:ascii="Courier New" w:hAnsi="Courier New" w:cs="Courier New"/>
        </w:rPr>
        <w:t>are considered the nic</w:t>
      </w:r>
      <w:r w:rsidR="005507C5" w:rsidRPr="005D5ADA">
        <w:rPr>
          <w:rFonts w:ascii="Courier New" w:hAnsi="Courier New" w:cs="Courier New"/>
        </w:rPr>
        <w:t>est</w:t>
      </w:r>
      <w:r w:rsidR="00183D25" w:rsidRPr="005D5ADA">
        <w:rPr>
          <w:rFonts w:ascii="Courier New" w:hAnsi="Courier New" w:cs="Courier New"/>
        </w:rPr>
        <w:t xml:space="preserve"> in the </w:t>
      </w:r>
      <w:r w:rsidR="003E5C2E" w:rsidRPr="005D5ADA">
        <w:rPr>
          <w:rFonts w:ascii="Courier New" w:hAnsi="Courier New" w:cs="Courier New"/>
        </w:rPr>
        <w:t xml:space="preserve">city. </w:t>
      </w:r>
      <w:r w:rsidRPr="005D5ADA">
        <w:rPr>
          <w:rFonts w:ascii="Courier New" w:hAnsi="Courier New" w:cs="Courier New"/>
        </w:rPr>
        <w:t>These are typically</w:t>
      </w:r>
      <w:r w:rsidR="006673B8" w:rsidRPr="005D5ADA">
        <w:rPr>
          <w:rFonts w:ascii="Courier New" w:hAnsi="Courier New" w:cs="Courier New"/>
        </w:rPr>
        <w:t xml:space="preserve"> </w:t>
      </w:r>
      <w:r w:rsidR="003E5C2E" w:rsidRPr="005D5ADA">
        <w:rPr>
          <w:rFonts w:ascii="Courier New" w:hAnsi="Courier New" w:cs="Courier New"/>
        </w:rPr>
        <w:t>of frame and brick construction with limestone foundations,</w:t>
      </w:r>
      <w:r w:rsidRPr="005D5ADA">
        <w:rPr>
          <w:rFonts w:ascii="Courier New" w:hAnsi="Courier New" w:cs="Courier New"/>
        </w:rPr>
        <w:t xml:space="preserve"> large verandas</w:t>
      </w:r>
      <w:r w:rsidR="003E5C2E" w:rsidRPr="005D5ADA">
        <w:rPr>
          <w:rFonts w:ascii="Courier New" w:hAnsi="Courier New" w:cs="Courier New"/>
        </w:rPr>
        <w:t xml:space="preserve">, dominant corner turrets, and a complexity of wood detailing and trim. Excellent </w:t>
      </w:r>
      <w:r w:rsidRPr="005D5ADA">
        <w:rPr>
          <w:rFonts w:ascii="Courier New" w:hAnsi="Courier New" w:cs="Courier New"/>
        </w:rPr>
        <w:t xml:space="preserve">of these Queen </w:t>
      </w:r>
      <w:proofErr w:type="spellStart"/>
      <w:r w:rsidRPr="005D5ADA">
        <w:rPr>
          <w:rFonts w:ascii="Courier New" w:hAnsi="Courier New" w:cs="Courier New"/>
        </w:rPr>
        <w:t>Annes</w:t>
      </w:r>
      <w:proofErr w:type="spellEnd"/>
      <w:r w:rsidRPr="005D5ADA">
        <w:rPr>
          <w:rFonts w:ascii="Courier New" w:hAnsi="Courier New" w:cs="Courier New"/>
        </w:rPr>
        <w:t xml:space="preserve"> are 33</w:t>
      </w:r>
      <w:r w:rsidR="005F483D" w:rsidRPr="005D5ADA">
        <w:rPr>
          <w:rFonts w:ascii="Courier New" w:hAnsi="Courier New" w:cs="Courier New"/>
        </w:rPr>
        <w:t>8</w:t>
      </w:r>
      <w:r w:rsidRPr="005D5ADA">
        <w:rPr>
          <w:rFonts w:ascii="Courier New" w:hAnsi="Courier New" w:cs="Courier New"/>
        </w:rPr>
        <w:t xml:space="preserve"> Central</w:t>
      </w:r>
      <w:r w:rsidR="007C659A">
        <w:rPr>
          <w:rFonts w:ascii="Courier New" w:hAnsi="Courier New" w:cs="Courier New"/>
        </w:rPr>
        <w:t xml:space="preserve"> (Photo 37)</w:t>
      </w:r>
      <w:r w:rsidRPr="005D5ADA">
        <w:rPr>
          <w:rFonts w:ascii="Courier New" w:hAnsi="Courier New" w:cs="Courier New"/>
        </w:rPr>
        <w:t>,</w:t>
      </w:r>
      <w:r w:rsidR="00051F73">
        <w:rPr>
          <w:rFonts w:ascii="Courier New" w:hAnsi="Courier New" w:cs="Courier New"/>
        </w:rPr>
        <w:t xml:space="preserve"> </w:t>
      </w:r>
      <w:r w:rsidR="00D255F1" w:rsidRPr="005D5ADA">
        <w:rPr>
          <w:rFonts w:ascii="Courier New" w:hAnsi="Courier New" w:cs="Courier New"/>
        </w:rPr>
        <w:t>23</w:t>
      </w:r>
      <w:r w:rsidRPr="005D5ADA">
        <w:rPr>
          <w:rFonts w:ascii="Courier New" w:hAnsi="Courier New" w:cs="Courier New"/>
        </w:rPr>
        <w:t xml:space="preserve"> </w:t>
      </w:r>
      <w:r w:rsidR="00D255F1" w:rsidRPr="005D5ADA">
        <w:rPr>
          <w:rFonts w:ascii="Courier New" w:hAnsi="Courier New" w:cs="Courier New"/>
        </w:rPr>
        <w:t>Rockwood</w:t>
      </w:r>
      <w:r w:rsidRPr="005D5ADA">
        <w:rPr>
          <w:rFonts w:ascii="Courier New" w:hAnsi="Courier New" w:cs="Courier New"/>
        </w:rPr>
        <w:t xml:space="preserve"> (photo#</w:t>
      </w:r>
      <w:r w:rsidR="00D255F1" w:rsidRPr="005D5ADA">
        <w:rPr>
          <w:rFonts w:ascii="Courier New" w:hAnsi="Courier New" w:cs="Courier New"/>
        </w:rPr>
        <w:t>33</w:t>
      </w:r>
      <w:r w:rsidR="000724F4" w:rsidRPr="005D5ADA">
        <w:rPr>
          <w:rFonts w:ascii="Courier New" w:hAnsi="Courier New" w:cs="Courier New"/>
        </w:rPr>
        <w:t xml:space="preserve">), </w:t>
      </w:r>
      <w:r w:rsidR="00D255F1" w:rsidRPr="005D5ADA">
        <w:rPr>
          <w:rFonts w:ascii="Courier New" w:hAnsi="Courier New" w:cs="Courier New"/>
        </w:rPr>
        <w:t xml:space="preserve">308 </w:t>
      </w:r>
      <w:r w:rsidRPr="005D5ADA">
        <w:rPr>
          <w:rFonts w:ascii="Courier New" w:hAnsi="Courier New" w:cs="Courier New"/>
        </w:rPr>
        <w:t>Cen</w:t>
      </w:r>
      <w:r w:rsidR="000724F4" w:rsidRPr="005D5ADA">
        <w:rPr>
          <w:rFonts w:ascii="Courier New" w:hAnsi="Courier New" w:cs="Courier New"/>
        </w:rPr>
        <w:t>t</w:t>
      </w:r>
      <w:r w:rsidR="00C20070" w:rsidRPr="005D5ADA">
        <w:rPr>
          <w:rFonts w:ascii="Courier New" w:hAnsi="Courier New" w:cs="Courier New"/>
        </w:rPr>
        <w:t>ral</w:t>
      </w:r>
      <w:r w:rsidR="000724F4" w:rsidRPr="005D5ADA">
        <w:rPr>
          <w:rFonts w:ascii="Courier New" w:hAnsi="Courier New" w:cs="Courier New"/>
        </w:rPr>
        <w:t>, and 318 Grand</w:t>
      </w:r>
      <w:r w:rsidRPr="005D5ADA">
        <w:rPr>
          <w:rFonts w:ascii="Courier New" w:hAnsi="Courier New" w:cs="Courier New"/>
        </w:rPr>
        <w:t>.</w:t>
      </w:r>
    </w:p>
    <w:p w14:paraId="01FB2F42" w14:textId="77777777" w:rsidR="00D255F1" w:rsidRPr="005D5ADA" w:rsidRDefault="00D255F1"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1C50B6BE" w14:textId="77777777" w:rsidR="002E5BC1" w:rsidRPr="005D5ADA" w:rsidRDefault="000724F4"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5D5ADA">
        <w:rPr>
          <w:rFonts w:ascii="Courier New" w:hAnsi="Courier New" w:cs="Courier New"/>
        </w:rPr>
        <w:t xml:space="preserve">In addition to Queen Anne is the Jacobethan. </w:t>
      </w:r>
      <w:r w:rsidR="002E5BC1" w:rsidRPr="005D5ADA">
        <w:rPr>
          <w:rFonts w:ascii="Courier New" w:hAnsi="Courier New" w:cs="Courier New"/>
        </w:rPr>
        <w:t>Like the Queen Ann, the Jacob</w:t>
      </w:r>
      <w:r w:rsidRPr="005D5ADA">
        <w:rPr>
          <w:rFonts w:ascii="Courier New" w:hAnsi="Courier New" w:cs="Courier New"/>
        </w:rPr>
        <w:t>ethans in the district are some</w:t>
      </w:r>
      <w:r w:rsidR="002E5BC1" w:rsidRPr="005D5ADA">
        <w:rPr>
          <w:rFonts w:ascii="Courier New" w:hAnsi="Courier New" w:cs="Courier New"/>
        </w:rPr>
        <w:t xml:space="preserve"> of the most outstanding</w:t>
      </w:r>
      <w:r w:rsidR="00C20070" w:rsidRPr="005D5ADA">
        <w:rPr>
          <w:rFonts w:ascii="Courier New" w:hAnsi="Courier New" w:cs="Courier New"/>
        </w:rPr>
        <w:t xml:space="preserve"> </w:t>
      </w:r>
      <w:r w:rsidR="00D255F1" w:rsidRPr="005D5ADA">
        <w:rPr>
          <w:rFonts w:ascii="Courier New" w:hAnsi="Courier New" w:cs="Courier New"/>
        </w:rPr>
        <w:t>in the</w:t>
      </w:r>
      <w:r w:rsidRPr="005D5ADA">
        <w:rPr>
          <w:rFonts w:ascii="Courier New" w:hAnsi="Courier New" w:cs="Courier New"/>
        </w:rPr>
        <w:t xml:space="preserve"> city.</w:t>
      </w:r>
      <w:r w:rsidR="007C659A">
        <w:rPr>
          <w:rFonts w:ascii="Courier New" w:hAnsi="Courier New" w:cs="Courier New"/>
        </w:rPr>
        <w:t>(Photo36)</w:t>
      </w:r>
      <w:r w:rsidRPr="005D5ADA">
        <w:rPr>
          <w:rFonts w:ascii="Courier New" w:hAnsi="Courier New" w:cs="Courier New"/>
        </w:rPr>
        <w:t xml:space="preserve"> </w:t>
      </w:r>
      <w:r w:rsidR="002E5BC1" w:rsidRPr="005D5ADA">
        <w:rPr>
          <w:rFonts w:ascii="Courier New" w:hAnsi="Courier New" w:cs="Courier New"/>
        </w:rPr>
        <w:t>These large houses exhibit brick faces with large leaded gl</w:t>
      </w:r>
      <w:r w:rsidRPr="005D5ADA">
        <w:rPr>
          <w:rFonts w:ascii="Courier New" w:hAnsi="Courier New" w:cs="Courier New"/>
        </w:rPr>
        <w:t xml:space="preserve">ass windows, </w:t>
      </w:r>
      <w:r w:rsidR="002E5BC1" w:rsidRPr="005D5ADA">
        <w:rPr>
          <w:rFonts w:ascii="Courier New" w:hAnsi="Courier New" w:cs="Courier New"/>
        </w:rPr>
        <w:t>a multit</w:t>
      </w:r>
      <w:r w:rsidRPr="005D5ADA">
        <w:rPr>
          <w:rFonts w:ascii="Courier New" w:hAnsi="Courier New" w:cs="Courier New"/>
        </w:rPr>
        <w:t xml:space="preserve">ude of strap work detailing and </w:t>
      </w:r>
      <w:r w:rsidR="00886DB7" w:rsidRPr="005D5ADA">
        <w:rPr>
          <w:rFonts w:ascii="Courier New" w:hAnsi="Courier New" w:cs="Courier New"/>
        </w:rPr>
        <w:t>dominant</w:t>
      </w:r>
      <w:r w:rsidRPr="005D5ADA">
        <w:rPr>
          <w:rFonts w:ascii="Courier New" w:hAnsi="Courier New" w:cs="Courier New"/>
        </w:rPr>
        <w:t xml:space="preserve"> roof lines with roofs sheathed in either red tile or slate shingles. </w:t>
      </w:r>
      <w:r w:rsidR="00C20070" w:rsidRPr="005D5ADA">
        <w:rPr>
          <w:rFonts w:ascii="Courier New" w:hAnsi="Courier New" w:cs="Courier New"/>
        </w:rPr>
        <w:t>The</w:t>
      </w:r>
      <w:r w:rsidR="002E5BC1" w:rsidRPr="005D5ADA">
        <w:rPr>
          <w:rFonts w:ascii="Courier New" w:hAnsi="Courier New" w:cs="Courier New"/>
        </w:rPr>
        <w:t xml:space="preserve"> houses a</w:t>
      </w:r>
      <w:r w:rsidR="00D255F1" w:rsidRPr="005D5ADA">
        <w:rPr>
          <w:rFonts w:ascii="Courier New" w:hAnsi="Courier New" w:cs="Courier New"/>
        </w:rPr>
        <w:t>t 234 Belmont Park</w:t>
      </w:r>
      <w:r w:rsidRPr="005D5ADA">
        <w:rPr>
          <w:rFonts w:ascii="Courier New" w:hAnsi="Courier New" w:cs="Courier New"/>
        </w:rPr>
        <w:t xml:space="preserve">, </w:t>
      </w:r>
      <w:r w:rsidR="002E5BC1" w:rsidRPr="005D5ADA">
        <w:rPr>
          <w:rFonts w:ascii="Courier New" w:hAnsi="Courier New" w:cs="Courier New"/>
        </w:rPr>
        <w:t>60 S</w:t>
      </w:r>
      <w:r w:rsidR="00D255F1" w:rsidRPr="005D5ADA">
        <w:rPr>
          <w:rFonts w:ascii="Courier New" w:hAnsi="Courier New" w:cs="Courier New"/>
        </w:rPr>
        <w:t>toddard, 220 Central</w:t>
      </w:r>
      <w:r w:rsidRPr="005D5ADA">
        <w:rPr>
          <w:rFonts w:ascii="Courier New" w:hAnsi="Courier New" w:cs="Courier New"/>
        </w:rPr>
        <w:t xml:space="preserve">,326 Grand, and 212 Belmont </w:t>
      </w:r>
      <w:r w:rsidR="00D255F1" w:rsidRPr="005D5ADA">
        <w:rPr>
          <w:rFonts w:ascii="Courier New" w:hAnsi="Courier New" w:cs="Courier New"/>
        </w:rPr>
        <w:t>Park</w:t>
      </w:r>
      <w:r w:rsidR="002E5BC1" w:rsidRPr="005D5ADA">
        <w:rPr>
          <w:rFonts w:ascii="Courier New" w:hAnsi="Courier New" w:cs="Courier New"/>
        </w:rPr>
        <w:t xml:space="preserve"> are typical of the </w:t>
      </w:r>
      <w:proofErr w:type="spellStart"/>
      <w:r w:rsidR="002E5BC1" w:rsidRPr="005D5ADA">
        <w:rPr>
          <w:rFonts w:ascii="Courier New" w:hAnsi="Courier New" w:cs="Courier New"/>
        </w:rPr>
        <w:t>Jacobethans</w:t>
      </w:r>
      <w:proofErr w:type="spellEnd"/>
      <w:r w:rsidR="002E5BC1" w:rsidRPr="005D5ADA">
        <w:rPr>
          <w:rFonts w:ascii="Courier New" w:hAnsi="Courier New" w:cs="Courier New"/>
        </w:rPr>
        <w:t xml:space="preserve"> found in the district.</w:t>
      </w:r>
    </w:p>
    <w:p w14:paraId="5F7F609B" w14:textId="77777777" w:rsidR="002E5BC1" w:rsidRPr="005D5ADA" w:rsidRDefault="002E5BC1"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34A9F306" w14:textId="77777777" w:rsidR="000724F4" w:rsidRPr="005D5ADA" w:rsidRDefault="000724F4"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5D5ADA">
        <w:rPr>
          <w:rFonts w:ascii="Courier New" w:hAnsi="Courier New" w:cs="Courier New"/>
        </w:rPr>
        <w:t>The N</w:t>
      </w:r>
      <w:r w:rsidR="002E5BC1" w:rsidRPr="005D5ADA">
        <w:rPr>
          <w:rFonts w:ascii="Courier New" w:hAnsi="Courier New" w:cs="Courier New"/>
        </w:rPr>
        <w:t xml:space="preserve">eo-classic style </w:t>
      </w:r>
      <w:r w:rsidR="00145BF4">
        <w:rPr>
          <w:rFonts w:ascii="Courier New" w:hAnsi="Courier New" w:cs="Courier New"/>
        </w:rPr>
        <w:t xml:space="preserve">foursquares </w:t>
      </w:r>
      <w:r w:rsidR="002E5BC1" w:rsidRPr="005D5ADA">
        <w:rPr>
          <w:rFonts w:ascii="Courier New" w:hAnsi="Courier New" w:cs="Courier New"/>
        </w:rPr>
        <w:t>also makes an impressive appearance in the district with its large square floor plan and decorative dormers.</w:t>
      </w:r>
      <w:r w:rsidR="00145BF4">
        <w:rPr>
          <w:rFonts w:ascii="Courier New" w:hAnsi="Courier New" w:cs="Courier New"/>
        </w:rPr>
        <w:t xml:space="preserve"> (photo 38)</w:t>
      </w:r>
      <w:r w:rsidR="002E5BC1" w:rsidRPr="005D5ADA">
        <w:rPr>
          <w:rFonts w:ascii="Courier New" w:hAnsi="Courier New" w:cs="Courier New"/>
        </w:rPr>
        <w:t xml:space="preserve"> Of bot</w:t>
      </w:r>
      <w:r w:rsidRPr="005D5ADA">
        <w:rPr>
          <w:rFonts w:ascii="Courier New" w:hAnsi="Courier New" w:cs="Courier New"/>
        </w:rPr>
        <w:t xml:space="preserve">h frame and brick construction, </w:t>
      </w:r>
      <w:r w:rsidR="002E5BC1" w:rsidRPr="005D5ADA">
        <w:rPr>
          <w:rFonts w:ascii="Courier New" w:hAnsi="Courier New" w:cs="Courier New"/>
        </w:rPr>
        <w:t xml:space="preserve">these houses are </w:t>
      </w:r>
      <w:r w:rsidRPr="005D5ADA">
        <w:rPr>
          <w:rFonts w:ascii="Courier New" w:hAnsi="Courier New" w:cs="Courier New"/>
        </w:rPr>
        <w:t xml:space="preserve">large </w:t>
      </w:r>
      <w:r w:rsidR="00917421" w:rsidRPr="005D5ADA">
        <w:rPr>
          <w:rFonts w:ascii="Courier New" w:hAnsi="Courier New" w:cs="Courier New"/>
        </w:rPr>
        <w:t>structures with</w:t>
      </w:r>
      <w:r w:rsidRPr="005D5ADA">
        <w:rPr>
          <w:rFonts w:ascii="Courier New" w:hAnsi="Courier New" w:cs="Courier New"/>
        </w:rPr>
        <w:t xml:space="preserve"> restrained yet elaborate and classical</w:t>
      </w:r>
      <w:r w:rsidR="002E5BC1" w:rsidRPr="005D5ADA">
        <w:rPr>
          <w:rFonts w:ascii="Courier New" w:hAnsi="Courier New" w:cs="Courier New"/>
        </w:rPr>
        <w:t xml:space="preserve"> detailing,</w:t>
      </w:r>
      <w:r w:rsidRPr="005D5ADA">
        <w:rPr>
          <w:rFonts w:ascii="Courier New" w:hAnsi="Courier New" w:cs="Courier New"/>
        </w:rPr>
        <w:t xml:space="preserve"> </w:t>
      </w:r>
      <w:r w:rsidR="00917421" w:rsidRPr="005D5ADA">
        <w:rPr>
          <w:rFonts w:ascii="Courier New" w:hAnsi="Courier New" w:cs="Courier New"/>
        </w:rPr>
        <w:t>beautifully decorative</w:t>
      </w:r>
      <w:r w:rsidRPr="005D5ADA">
        <w:rPr>
          <w:rFonts w:ascii="Courier New" w:hAnsi="Courier New" w:cs="Courier New"/>
        </w:rPr>
        <w:t xml:space="preserve"> entranceways and sidelight and facade-spanning porches.</w:t>
      </w:r>
    </w:p>
    <w:p w14:paraId="76DD096A" w14:textId="77777777" w:rsidR="000724F4" w:rsidRPr="005D5ADA" w:rsidRDefault="000724F4"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18BF185A" w14:textId="77777777" w:rsidR="002E5BC1" w:rsidRPr="005D5ADA" w:rsidRDefault="002E5BC1"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5D5ADA">
        <w:rPr>
          <w:rFonts w:ascii="Courier New" w:hAnsi="Courier New" w:cs="Courier New"/>
        </w:rPr>
        <w:t>Such houses a</w:t>
      </w:r>
      <w:r w:rsidR="00C20070" w:rsidRPr="005D5ADA">
        <w:rPr>
          <w:rFonts w:ascii="Courier New" w:hAnsi="Courier New" w:cs="Courier New"/>
        </w:rPr>
        <w:t>s 631 Belmont Park</w:t>
      </w:r>
      <w:r w:rsidR="000724F4" w:rsidRPr="005D5ADA">
        <w:rPr>
          <w:rFonts w:ascii="Courier New" w:hAnsi="Courier New" w:cs="Courier New"/>
        </w:rPr>
        <w:t>, 459 Grand</w:t>
      </w:r>
      <w:r w:rsidR="00AF6FEC" w:rsidRPr="005D5ADA">
        <w:rPr>
          <w:rFonts w:ascii="Courier New" w:hAnsi="Courier New" w:cs="Courier New"/>
        </w:rPr>
        <w:t>, 337 Neal (photo 34), 319</w:t>
      </w:r>
      <w:r w:rsidR="000724F4" w:rsidRPr="005D5ADA">
        <w:rPr>
          <w:rFonts w:ascii="Courier New" w:hAnsi="Courier New" w:cs="Courier New"/>
        </w:rPr>
        <w:t xml:space="preserve"> Grafton, </w:t>
      </w:r>
      <w:r w:rsidR="00AF6FEC" w:rsidRPr="005D5ADA">
        <w:rPr>
          <w:rFonts w:ascii="Courier New" w:hAnsi="Courier New" w:cs="Courier New"/>
        </w:rPr>
        <w:t xml:space="preserve">are </w:t>
      </w:r>
      <w:r w:rsidR="000724F4" w:rsidRPr="005D5ADA">
        <w:rPr>
          <w:rFonts w:ascii="Courier New" w:hAnsi="Courier New" w:cs="Courier New"/>
        </w:rPr>
        <w:t xml:space="preserve">the </w:t>
      </w:r>
      <w:r w:rsidR="00AF6FEC" w:rsidRPr="005D5ADA">
        <w:rPr>
          <w:rFonts w:ascii="Courier New" w:hAnsi="Courier New" w:cs="Courier New"/>
        </w:rPr>
        <w:t xml:space="preserve">Arts and Crafts </w:t>
      </w:r>
      <w:r w:rsidR="005D5ADA" w:rsidRPr="005D5ADA">
        <w:rPr>
          <w:rFonts w:ascii="Courier New" w:hAnsi="Courier New" w:cs="Courier New"/>
        </w:rPr>
        <w:t xml:space="preserve">blending into </w:t>
      </w:r>
      <w:r w:rsidR="000724F4" w:rsidRPr="005D5ADA">
        <w:rPr>
          <w:rFonts w:ascii="Courier New" w:hAnsi="Courier New" w:cs="Courier New"/>
        </w:rPr>
        <w:t xml:space="preserve">Craftsman </w:t>
      </w:r>
      <w:r w:rsidR="00AF6FEC" w:rsidRPr="005D5ADA">
        <w:rPr>
          <w:rFonts w:ascii="Courier New" w:hAnsi="Courier New" w:cs="Courier New"/>
        </w:rPr>
        <w:t>i</w:t>
      </w:r>
      <w:r w:rsidR="000724F4" w:rsidRPr="005D5ADA">
        <w:rPr>
          <w:rFonts w:ascii="Courier New" w:hAnsi="Courier New" w:cs="Courier New"/>
        </w:rPr>
        <w:t xml:space="preserve">nfluenced style. These houses are large rectangular </w:t>
      </w:r>
      <w:r w:rsidRPr="005D5ADA">
        <w:rPr>
          <w:rFonts w:ascii="Courier New" w:hAnsi="Courier New" w:cs="Courier New"/>
        </w:rPr>
        <w:t>stru</w:t>
      </w:r>
      <w:r w:rsidR="005D5ADA" w:rsidRPr="005D5ADA">
        <w:rPr>
          <w:rFonts w:ascii="Courier New" w:hAnsi="Courier New" w:cs="Courier New"/>
        </w:rPr>
        <w:t xml:space="preserve">ctures with </w:t>
      </w:r>
      <w:r w:rsidR="00687AF8" w:rsidRPr="005D5ADA">
        <w:rPr>
          <w:rFonts w:ascii="Courier New" w:hAnsi="Courier New" w:cs="Courier New"/>
        </w:rPr>
        <w:t>exposed roof</w:t>
      </w:r>
      <w:r w:rsidR="000724F4" w:rsidRPr="005D5ADA">
        <w:rPr>
          <w:rFonts w:ascii="Courier New" w:hAnsi="Courier New" w:cs="Courier New"/>
        </w:rPr>
        <w:t xml:space="preserve"> beams, </w:t>
      </w:r>
      <w:r w:rsidR="005D5ADA" w:rsidRPr="005D5ADA">
        <w:rPr>
          <w:rFonts w:ascii="Courier New" w:hAnsi="Courier New" w:cs="Courier New"/>
        </w:rPr>
        <w:t xml:space="preserve">brace work, </w:t>
      </w:r>
      <w:r w:rsidRPr="005D5ADA">
        <w:rPr>
          <w:rFonts w:ascii="Courier New" w:hAnsi="Courier New" w:cs="Courier New"/>
        </w:rPr>
        <w:t>mullion windows and dominant and distinctive front porches.</w:t>
      </w:r>
      <w:r w:rsidR="000724F4" w:rsidRPr="005D5ADA">
        <w:rPr>
          <w:rFonts w:ascii="Courier New" w:hAnsi="Courier New" w:cs="Courier New"/>
        </w:rPr>
        <w:t xml:space="preserve"> </w:t>
      </w:r>
      <w:r w:rsidRPr="005D5ADA">
        <w:rPr>
          <w:rFonts w:ascii="Courier New" w:hAnsi="Courier New" w:cs="Courier New"/>
        </w:rPr>
        <w:t>The style is well represented by such</w:t>
      </w:r>
      <w:r w:rsidR="00AF6FEC" w:rsidRPr="005D5ADA">
        <w:rPr>
          <w:rFonts w:ascii="Courier New" w:hAnsi="Courier New" w:cs="Courier New"/>
        </w:rPr>
        <w:t xml:space="preserve"> houses as 139 Forest</w:t>
      </w:r>
      <w:r w:rsidRPr="005D5ADA">
        <w:rPr>
          <w:rFonts w:ascii="Courier New" w:hAnsi="Courier New" w:cs="Courier New"/>
        </w:rPr>
        <w:t>,</w:t>
      </w:r>
      <w:r w:rsidR="001272F6" w:rsidRPr="005D5ADA">
        <w:rPr>
          <w:rFonts w:ascii="Courier New" w:hAnsi="Courier New" w:cs="Courier New"/>
        </w:rPr>
        <w:t xml:space="preserve"> </w:t>
      </w:r>
      <w:r w:rsidR="00AF6FEC" w:rsidRPr="005D5ADA">
        <w:rPr>
          <w:rFonts w:ascii="Courier New" w:hAnsi="Courier New" w:cs="Courier New"/>
        </w:rPr>
        <w:t>75 Stoddard</w:t>
      </w:r>
      <w:r w:rsidR="000724F4" w:rsidRPr="005D5ADA">
        <w:rPr>
          <w:rFonts w:ascii="Courier New" w:hAnsi="Courier New" w:cs="Courier New"/>
        </w:rPr>
        <w:t xml:space="preserve">, </w:t>
      </w:r>
      <w:r w:rsidR="005D5ADA" w:rsidRPr="005D5ADA">
        <w:rPr>
          <w:rFonts w:ascii="Courier New" w:hAnsi="Courier New" w:cs="Courier New"/>
        </w:rPr>
        <w:t xml:space="preserve">120 Richmond (Photo 35) </w:t>
      </w:r>
      <w:r w:rsidR="000724F4" w:rsidRPr="005D5ADA">
        <w:rPr>
          <w:rFonts w:ascii="Courier New" w:hAnsi="Courier New" w:cs="Courier New"/>
        </w:rPr>
        <w:t>and 144</w:t>
      </w:r>
      <w:r w:rsidRPr="005D5ADA">
        <w:rPr>
          <w:rFonts w:ascii="Courier New" w:hAnsi="Courier New" w:cs="Courier New"/>
        </w:rPr>
        <w:t xml:space="preserve"> Central</w:t>
      </w:r>
      <w:r w:rsidR="00051F73">
        <w:rPr>
          <w:rFonts w:ascii="Courier New" w:hAnsi="Courier New" w:cs="Courier New"/>
        </w:rPr>
        <w:t xml:space="preserve"> (Photo 18)</w:t>
      </w:r>
      <w:r w:rsidRPr="005D5ADA">
        <w:rPr>
          <w:rFonts w:ascii="Courier New" w:hAnsi="Courier New" w:cs="Courier New"/>
        </w:rPr>
        <w:t>.</w:t>
      </w:r>
    </w:p>
    <w:p w14:paraId="7615FD73" w14:textId="77777777" w:rsidR="002E5BC1" w:rsidRPr="005D5ADA" w:rsidRDefault="002E5BC1"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44A90CED" w14:textId="77777777" w:rsidR="002E5BC1" w:rsidRPr="005D79FF" w:rsidRDefault="00783243"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5D5ADA">
        <w:rPr>
          <w:rFonts w:ascii="Courier New" w:hAnsi="Courier New" w:cs="Courier New"/>
        </w:rPr>
        <w:t>In addition</w:t>
      </w:r>
      <w:r w:rsidR="000724F4" w:rsidRPr="005D5ADA">
        <w:rPr>
          <w:rFonts w:ascii="Courier New" w:hAnsi="Courier New" w:cs="Courier New"/>
        </w:rPr>
        <w:t xml:space="preserve"> to the residential houses, </w:t>
      </w:r>
      <w:r w:rsidR="002E5BC1" w:rsidRPr="005D5ADA">
        <w:rPr>
          <w:rFonts w:ascii="Courier New" w:hAnsi="Courier New" w:cs="Courier New"/>
        </w:rPr>
        <w:t>there are a few other per</w:t>
      </w:r>
      <w:r w:rsidR="000724F4" w:rsidRPr="005D5ADA">
        <w:rPr>
          <w:rFonts w:ascii="Courier New" w:hAnsi="Courier New" w:cs="Courier New"/>
        </w:rPr>
        <w:t>iod structures in the district. One is Longfellow School</w:t>
      </w:r>
      <w:r w:rsidR="002E5BC1" w:rsidRPr="005D5ADA">
        <w:rPr>
          <w:rFonts w:ascii="Courier New" w:hAnsi="Courier New" w:cs="Courier New"/>
        </w:rPr>
        <w:t xml:space="preserve">, built in </w:t>
      </w:r>
      <w:r w:rsidRPr="005D5ADA">
        <w:rPr>
          <w:rFonts w:ascii="Courier New" w:hAnsi="Courier New" w:cs="Courier New"/>
        </w:rPr>
        <w:t>1882 as</w:t>
      </w:r>
      <w:r w:rsidR="002E5BC1" w:rsidRPr="005D5ADA">
        <w:rPr>
          <w:rFonts w:ascii="Courier New" w:hAnsi="Courier New" w:cs="Courier New"/>
        </w:rPr>
        <w:t xml:space="preserve"> the 11th District School and changed to L</w:t>
      </w:r>
      <w:r w:rsidR="000724F4" w:rsidRPr="005D5ADA">
        <w:rPr>
          <w:rFonts w:ascii="Courier New" w:hAnsi="Courier New" w:cs="Courier New"/>
        </w:rPr>
        <w:t>ongfellow in 1904.</w:t>
      </w:r>
      <w:r w:rsidR="005D5ADA" w:rsidRPr="005D5ADA">
        <w:rPr>
          <w:rFonts w:ascii="Courier New" w:hAnsi="Courier New" w:cs="Courier New"/>
        </w:rPr>
        <w:t xml:space="preserve"> </w:t>
      </w:r>
      <w:r w:rsidR="00611856" w:rsidRPr="005D5ADA">
        <w:rPr>
          <w:rFonts w:ascii="Courier New" w:hAnsi="Courier New" w:cs="Courier New"/>
        </w:rPr>
        <w:t>Or</w:t>
      </w:r>
      <w:r w:rsidR="000724F4" w:rsidRPr="005D5ADA">
        <w:rPr>
          <w:rFonts w:ascii="Courier New" w:hAnsi="Courier New" w:cs="Courier New"/>
        </w:rPr>
        <w:t xml:space="preserve">iginally, this </w:t>
      </w:r>
      <w:r w:rsidR="000724F4" w:rsidRPr="005D79FF">
        <w:rPr>
          <w:rFonts w:ascii="Courier New" w:hAnsi="Courier New" w:cs="Courier New"/>
        </w:rPr>
        <w:t>school served</w:t>
      </w:r>
      <w:r w:rsidR="002E5BC1" w:rsidRPr="005D79FF">
        <w:rPr>
          <w:rFonts w:ascii="Courier New" w:hAnsi="Courier New" w:cs="Courier New"/>
        </w:rPr>
        <w:t xml:space="preserve"> the children of the whole </w:t>
      </w:r>
      <w:r w:rsidR="000724F4" w:rsidRPr="005D79FF">
        <w:rPr>
          <w:rFonts w:ascii="Courier New" w:hAnsi="Courier New" w:cs="Courier New"/>
        </w:rPr>
        <w:t>Dayton View area</w:t>
      </w:r>
      <w:r w:rsidR="00611856" w:rsidRPr="005D79FF">
        <w:rPr>
          <w:rFonts w:ascii="Courier New" w:hAnsi="Courier New" w:cs="Courier New"/>
        </w:rPr>
        <w:t xml:space="preserve">. Currently closed, it is undergoing </w:t>
      </w:r>
      <w:r w:rsidR="00917421" w:rsidRPr="005D79FF">
        <w:rPr>
          <w:rFonts w:ascii="Courier New" w:hAnsi="Courier New" w:cs="Courier New"/>
        </w:rPr>
        <w:t>historic</w:t>
      </w:r>
      <w:r w:rsidR="00611856" w:rsidRPr="005D79FF">
        <w:rPr>
          <w:rFonts w:ascii="Courier New" w:hAnsi="Courier New" w:cs="Courier New"/>
        </w:rPr>
        <w:t xml:space="preserve"> tax credit rehabilitation into housing</w:t>
      </w:r>
      <w:r w:rsidR="000724F4" w:rsidRPr="005D79FF">
        <w:rPr>
          <w:rFonts w:ascii="Courier New" w:hAnsi="Courier New" w:cs="Courier New"/>
        </w:rPr>
        <w:t xml:space="preserve">. A late </w:t>
      </w:r>
      <w:r w:rsidR="000724F4" w:rsidRPr="005D79FF">
        <w:rPr>
          <w:rFonts w:ascii="Courier New" w:hAnsi="Courier New" w:cs="Courier New"/>
        </w:rPr>
        <w:lastRenderedPageBreak/>
        <w:t>Victorian</w:t>
      </w:r>
      <w:r w:rsidR="002E5BC1" w:rsidRPr="005D79FF">
        <w:rPr>
          <w:rFonts w:ascii="Courier New" w:hAnsi="Courier New" w:cs="Courier New"/>
        </w:rPr>
        <w:t xml:space="preserve"> structure,</w:t>
      </w:r>
      <w:r w:rsidR="00611856" w:rsidRPr="005D79FF">
        <w:rPr>
          <w:rFonts w:ascii="Courier New" w:hAnsi="Courier New" w:cs="Courier New"/>
        </w:rPr>
        <w:t xml:space="preserve"> it is of brick construct</w:t>
      </w:r>
      <w:r w:rsidR="000724F4" w:rsidRPr="005D79FF">
        <w:rPr>
          <w:rFonts w:ascii="Courier New" w:hAnsi="Courier New" w:cs="Courier New"/>
        </w:rPr>
        <w:t xml:space="preserve">ion, </w:t>
      </w:r>
      <w:r w:rsidR="002E5BC1" w:rsidRPr="005D79FF">
        <w:rPr>
          <w:rFonts w:ascii="Courier New" w:hAnsi="Courier New" w:cs="Courier New"/>
        </w:rPr>
        <w:t>four stories in hei</w:t>
      </w:r>
      <w:r w:rsidR="000724F4" w:rsidRPr="005D79FF">
        <w:rPr>
          <w:rFonts w:ascii="Courier New" w:hAnsi="Courier New" w:cs="Courier New"/>
        </w:rPr>
        <w:t xml:space="preserve">ght, with an irregular floor plan, </w:t>
      </w:r>
      <w:r w:rsidR="002E5BC1" w:rsidRPr="005D79FF">
        <w:rPr>
          <w:rFonts w:ascii="Courier New" w:hAnsi="Courier New" w:cs="Courier New"/>
        </w:rPr>
        <w:t xml:space="preserve">decorative cornice </w:t>
      </w:r>
      <w:r w:rsidR="000724F4" w:rsidRPr="005D79FF">
        <w:rPr>
          <w:rFonts w:ascii="Courier New" w:hAnsi="Courier New" w:cs="Courier New"/>
        </w:rPr>
        <w:t xml:space="preserve">detailing and large rectangular windows with decorative stone </w:t>
      </w:r>
      <w:r w:rsidR="002E5BC1" w:rsidRPr="005D79FF">
        <w:rPr>
          <w:rFonts w:ascii="Courier New" w:hAnsi="Courier New" w:cs="Courier New"/>
        </w:rPr>
        <w:t>incised surrounds.</w:t>
      </w:r>
      <w:r w:rsidR="00611856" w:rsidRPr="005D79FF">
        <w:rPr>
          <w:rFonts w:ascii="Courier New" w:hAnsi="Courier New" w:cs="Courier New"/>
        </w:rPr>
        <w:t xml:space="preserve"> The rear of the structure contains additions of 1910, 1926, and 1953-68.</w:t>
      </w:r>
    </w:p>
    <w:p w14:paraId="2461CC85" w14:textId="77777777" w:rsidR="002E5BC1" w:rsidRDefault="002E5BC1"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56EFDDC9" w14:textId="77777777" w:rsidR="00145BF4" w:rsidRPr="00742628" w:rsidRDefault="00145BF4" w:rsidP="00145BF4">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742628">
        <w:rPr>
          <w:rFonts w:ascii="Courier New" w:hAnsi="Courier New" w:cs="Courier New"/>
        </w:rPr>
        <w:t xml:space="preserve">An important funerary building, the </w:t>
      </w:r>
      <w:r w:rsidR="0069136B" w:rsidRPr="00742628">
        <w:rPr>
          <w:rFonts w:ascii="Courier New" w:hAnsi="Courier New" w:cs="Courier New"/>
        </w:rPr>
        <w:t xml:space="preserve">1925 </w:t>
      </w:r>
      <w:r w:rsidRPr="00742628">
        <w:rPr>
          <w:rFonts w:ascii="Courier New" w:hAnsi="Courier New" w:cs="Courier New"/>
        </w:rPr>
        <w:t>Boyer Funeral House at 609 Riverview (Photo</w:t>
      </w:r>
      <w:r w:rsidR="00D54A80">
        <w:rPr>
          <w:rFonts w:ascii="Courier New" w:hAnsi="Courier New" w:cs="Courier New"/>
        </w:rPr>
        <w:t xml:space="preserve"> </w:t>
      </w:r>
      <w:r w:rsidRPr="00742628">
        <w:rPr>
          <w:rFonts w:ascii="Courier New" w:hAnsi="Courier New" w:cs="Courier New"/>
        </w:rPr>
        <w:t>27)</w:t>
      </w:r>
      <w:r w:rsidR="0069136B" w:rsidRPr="00742628">
        <w:rPr>
          <w:rFonts w:ascii="Courier New" w:hAnsi="Courier New" w:cs="Courier New"/>
        </w:rPr>
        <w:t xml:space="preserve">. </w:t>
      </w:r>
      <w:r w:rsidR="00D54A80">
        <w:rPr>
          <w:rFonts w:ascii="Courier New" w:hAnsi="Courier New" w:cs="Courier New"/>
        </w:rPr>
        <w:t>A two storey structure b</w:t>
      </w:r>
      <w:r w:rsidR="0069136B" w:rsidRPr="00742628">
        <w:rPr>
          <w:rFonts w:ascii="Courier New" w:hAnsi="Courier New" w:cs="Courier New"/>
        </w:rPr>
        <w:t>uilt of brick in classic revival style, the site served important community leader funerals such as the Wright Brothers, Charles Kettering, George Mead. The structur</w:t>
      </w:r>
      <w:r w:rsidR="00742628" w:rsidRPr="00742628">
        <w:rPr>
          <w:rFonts w:ascii="Courier New" w:hAnsi="Courier New" w:cs="Courier New"/>
        </w:rPr>
        <w:t>e</w:t>
      </w:r>
      <w:r w:rsidR="0069136B" w:rsidRPr="00742628">
        <w:rPr>
          <w:rFonts w:ascii="Courier New" w:hAnsi="Courier New" w:cs="Courier New"/>
        </w:rPr>
        <w:t xml:space="preserve"> is in the lower Central-</w:t>
      </w:r>
      <w:r w:rsidR="00742628" w:rsidRPr="00742628">
        <w:rPr>
          <w:rFonts w:ascii="Courier New" w:hAnsi="Courier New" w:cs="Courier New"/>
        </w:rPr>
        <w:t>embankment</w:t>
      </w:r>
      <w:r w:rsidR="0069136B" w:rsidRPr="00742628">
        <w:rPr>
          <w:rFonts w:ascii="Courier New" w:hAnsi="Courier New" w:cs="Courier New"/>
        </w:rPr>
        <w:t xml:space="preserve"> expansion area</w:t>
      </w:r>
    </w:p>
    <w:p w14:paraId="4B1C4F32" w14:textId="77777777" w:rsidR="0069136B" w:rsidRPr="00742628" w:rsidRDefault="0069136B" w:rsidP="00145BF4">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18170F94" w14:textId="77777777" w:rsidR="00145BF4" w:rsidRPr="00742628" w:rsidRDefault="00742628"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742628">
        <w:rPr>
          <w:rFonts w:ascii="Courier New" w:hAnsi="Courier New" w:cs="Courier New"/>
        </w:rPr>
        <w:t>Steele House is</w:t>
      </w:r>
      <w:r w:rsidR="0069136B" w:rsidRPr="00742628">
        <w:rPr>
          <w:rFonts w:ascii="Courier New" w:hAnsi="Courier New" w:cs="Courier New"/>
        </w:rPr>
        <w:t xml:space="preserve"> the earliest home in the district</w:t>
      </w:r>
      <w:r w:rsidRPr="00742628">
        <w:rPr>
          <w:rFonts w:ascii="Courier New" w:hAnsi="Courier New" w:cs="Courier New"/>
        </w:rPr>
        <w:t xml:space="preserve">. The 1836 </w:t>
      </w:r>
      <w:r w:rsidR="0069136B" w:rsidRPr="00742628">
        <w:rPr>
          <w:rFonts w:ascii="Courier New" w:hAnsi="Courier New" w:cs="Courier New"/>
        </w:rPr>
        <w:t xml:space="preserve">Federal style </w:t>
      </w:r>
      <w:r w:rsidR="00390167">
        <w:rPr>
          <w:rFonts w:ascii="Courier New" w:hAnsi="Courier New" w:cs="Courier New"/>
        </w:rPr>
        <w:t>brick structure</w:t>
      </w:r>
      <w:r w:rsidRPr="00742628">
        <w:rPr>
          <w:rFonts w:ascii="Courier New" w:hAnsi="Courier New" w:cs="Courier New"/>
        </w:rPr>
        <w:t xml:space="preserve"> </w:t>
      </w:r>
      <w:r w:rsidR="0069136B" w:rsidRPr="00742628">
        <w:rPr>
          <w:rFonts w:ascii="Courier New" w:hAnsi="Courier New" w:cs="Courier New"/>
        </w:rPr>
        <w:t xml:space="preserve">was home to Jonathan Steele, a prominent Dayton educator. </w:t>
      </w:r>
      <w:r w:rsidRPr="00742628">
        <w:rPr>
          <w:rFonts w:ascii="Courier New" w:hAnsi="Courier New" w:cs="Courier New"/>
        </w:rPr>
        <w:t xml:space="preserve">The </w:t>
      </w:r>
      <w:r w:rsidR="00390167">
        <w:rPr>
          <w:rFonts w:ascii="Courier New" w:hAnsi="Courier New" w:cs="Courier New"/>
        </w:rPr>
        <w:t>homestead</w:t>
      </w:r>
      <w:r w:rsidRPr="00742628">
        <w:rPr>
          <w:rFonts w:ascii="Courier New" w:hAnsi="Courier New" w:cs="Courier New"/>
        </w:rPr>
        <w:t xml:space="preserve"> was the site of the earliest platting from farmland</w:t>
      </w:r>
      <w:r w:rsidR="00390167">
        <w:rPr>
          <w:rFonts w:ascii="Courier New" w:hAnsi="Courier New" w:cs="Courier New"/>
        </w:rPr>
        <w:t>-</w:t>
      </w:r>
      <w:r w:rsidRPr="00742628">
        <w:rPr>
          <w:rFonts w:ascii="Courier New" w:hAnsi="Courier New" w:cs="Courier New"/>
        </w:rPr>
        <w:t>to</w:t>
      </w:r>
      <w:r w:rsidR="00390167">
        <w:rPr>
          <w:rFonts w:ascii="Courier New" w:hAnsi="Courier New" w:cs="Courier New"/>
        </w:rPr>
        <w:t>-</w:t>
      </w:r>
      <w:r w:rsidRPr="00742628">
        <w:rPr>
          <w:rFonts w:ascii="Courier New" w:hAnsi="Courier New" w:cs="Courier New"/>
        </w:rPr>
        <w:t xml:space="preserve">urban housing lots. </w:t>
      </w:r>
      <w:r w:rsidR="0069136B" w:rsidRPr="00742628">
        <w:rPr>
          <w:rFonts w:ascii="Courier New" w:hAnsi="Courier New" w:cs="Courier New"/>
        </w:rPr>
        <w:t>The house is in the lower Central-</w:t>
      </w:r>
      <w:r w:rsidRPr="00742628">
        <w:rPr>
          <w:rFonts w:ascii="Courier New" w:hAnsi="Courier New" w:cs="Courier New"/>
        </w:rPr>
        <w:t>embankment</w:t>
      </w:r>
      <w:r w:rsidR="00145BF4" w:rsidRPr="00742628">
        <w:rPr>
          <w:rFonts w:ascii="Courier New" w:hAnsi="Courier New" w:cs="Courier New"/>
        </w:rPr>
        <w:t xml:space="preserve"> expansion area</w:t>
      </w:r>
    </w:p>
    <w:p w14:paraId="47BD4F25" w14:textId="77777777" w:rsidR="00145BF4" w:rsidRPr="005D79FF" w:rsidRDefault="00145BF4"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449228FD" w14:textId="77777777" w:rsidR="002E5BC1" w:rsidRPr="00742628" w:rsidRDefault="002E5BC1"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5D79FF">
        <w:rPr>
          <w:rFonts w:ascii="Courier New" w:hAnsi="Courier New" w:cs="Courier New"/>
        </w:rPr>
        <w:t xml:space="preserve">One of the </w:t>
      </w:r>
      <w:r w:rsidR="00EF04FA" w:rsidRPr="005D79FF">
        <w:rPr>
          <w:rFonts w:ascii="Courier New" w:hAnsi="Courier New" w:cs="Courier New"/>
        </w:rPr>
        <w:t>Four</w:t>
      </w:r>
      <w:r w:rsidRPr="005D79FF">
        <w:rPr>
          <w:rFonts w:ascii="Courier New" w:hAnsi="Courier New" w:cs="Courier New"/>
        </w:rPr>
        <w:t xml:space="preserve"> churches in the </w:t>
      </w:r>
      <w:r w:rsidRPr="00742628">
        <w:rPr>
          <w:rFonts w:ascii="Courier New" w:hAnsi="Courier New" w:cs="Courier New"/>
        </w:rPr>
        <w:t>district is the Northminster United</w:t>
      </w:r>
    </w:p>
    <w:p w14:paraId="363B56FD" w14:textId="77777777" w:rsidR="00611856" w:rsidRPr="005D79FF" w:rsidRDefault="005D79FF"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742628">
        <w:rPr>
          <w:rFonts w:ascii="Courier New" w:hAnsi="Courier New" w:cs="Courier New"/>
        </w:rPr>
        <w:t>Presbyterian Church.</w:t>
      </w:r>
      <w:r w:rsidR="00783243" w:rsidRPr="00742628">
        <w:rPr>
          <w:rFonts w:ascii="Courier New" w:hAnsi="Courier New" w:cs="Courier New"/>
        </w:rPr>
        <w:t xml:space="preserve"> </w:t>
      </w:r>
      <w:r w:rsidRPr="00742628">
        <w:rPr>
          <w:rFonts w:ascii="Courier New" w:hAnsi="Courier New" w:cs="Courier New"/>
        </w:rPr>
        <w:t>Constructed in 1902</w:t>
      </w:r>
      <w:r w:rsidR="00742628" w:rsidRPr="00742628">
        <w:rPr>
          <w:rFonts w:ascii="Courier New" w:hAnsi="Courier New" w:cs="Courier New"/>
        </w:rPr>
        <w:t xml:space="preserve"> by architect Frank L. Packard</w:t>
      </w:r>
      <w:r w:rsidRPr="00742628">
        <w:rPr>
          <w:rFonts w:ascii="Courier New" w:hAnsi="Courier New" w:cs="Courier New"/>
        </w:rPr>
        <w:t>, i</w:t>
      </w:r>
      <w:r w:rsidR="00783243" w:rsidRPr="00742628">
        <w:rPr>
          <w:rFonts w:ascii="Courier New" w:hAnsi="Courier New" w:cs="Courier New"/>
        </w:rPr>
        <w:t xml:space="preserve">t is </w:t>
      </w:r>
      <w:r w:rsidR="00742628">
        <w:rPr>
          <w:rFonts w:ascii="Courier New" w:hAnsi="Courier New" w:cs="Courier New"/>
        </w:rPr>
        <w:t>an</w:t>
      </w:r>
      <w:r w:rsidR="002E5BC1" w:rsidRPr="00742628">
        <w:rPr>
          <w:rFonts w:ascii="Courier New" w:hAnsi="Courier New" w:cs="Courier New"/>
        </w:rPr>
        <w:t xml:space="preserve"> architecturally interesting </w:t>
      </w:r>
      <w:r w:rsidR="009059F1" w:rsidRPr="00742628">
        <w:rPr>
          <w:rFonts w:ascii="Courier New" w:hAnsi="Courier New" w:cs="Courier New"/>
        </w:rPr>
        <w:t xml:space="preserve">Romanesque </w:t>
      </w:r>
      <w:r w:rsidR="002E5BC1" w:rsidRPr="00742628">
        <w:rPr>
          <w:rFonts w:ascii="Courier New" w:hAnsi="Courier New" w:cs="Courier New"/>
        </w:rPr>
        <w:t>structure with</w:t>
      </w:r>
      <w:r w:rsidR="002E5BC1" w:rsidRPr="005D79FF">
        <w:rPr>
          <w:rFonts w:ascii="Courier New" w:hAnsi="Courier New" w:cs="Courier New"/>
        </w:rPr>
        <w:t xml:space="preserve"> its red</w:t>
      </w:r>
      <w:r w:rsidR="009059F1" w:rsidRPr="005D79FF">
        <w:rPr>
          <w:rFonts w:ascii="Courier New" w:hAnsi="Courier New" w:cs="Courier New"/>
        </w:rPr>
        <w:t xml:space="preserve"> </w:t>
      </w:r>
      <w:r w:rsidR="00917421" w:rsidRPr="005D79FF">
        <w:rPr>
          <w:rFonts w:ascii="Courier New" w:hAnsi="Courier New" w:cs="Courier New"/>
        </w:rPr>
        <w:t>variegated</w:t>
      </w:r>
      <w:r w:rsidR="00783243" w:rsidRPr="005D79FF">
        <w:rPr>
          <w:rFonts w:ascii="Courier New" w:hAnsi="Courier New" w:cs="Courier New"/>
        </w:rPr>
        <w:t xml:space="preserve"> sandstone,</w:t>
      </w:r>
      <w:r w:rsidR="002E5BC1" w:rsidRPr="005D79FF">
        <w:rPr>
          <w:rFonts w:ascii="Courier New" w:hAnsi="Courier New" w:cs="Courier New"/>
        </w:rPr>
        <w:t xml:space="preserve"> beautiful Ti1ffiny stained glass </w:t>
      </w:r>
      <w:r w:rsidRPr="005D79FF">
        <w:rPr>
          <w:rFonts w:ascii="Courier New" w:hAnsi="Courier New" w:cs="Courier New"/>
        </w:rPr>
        <w:t>windows, and</w:t>
      </w:r>
      <w:r w:rsidR="002E5BC1" w:rsidRPr="005D79FF">
        <w:rPr>
          <w:rFonts w:ascii="Courier New" w:hAnsi="Courier New" w:cs="Courier New"/>
        </w:rPr>
        <w:t xml:space="preserve"> very </w:t>
      </w:r>
      <w:r w:rsidR="00783243" w:rsidRPr="005D79FF">
        <w:rPr>
          <w:rFonts w:ascii="Courier New" w:hAnsi="Courier New" w:cs="Courier New"/>
        </w:rPr>
        <w:t xml:space="preserve">dominant low red tile roof. Located on a corner lot, </w:t>
      </w:r>
      <w:r w:rsidR="002E5BC1" w:rsidRPr="005D79FF">
        <w:rPr>
          <w:rFonts w:ascii="Courier New" w:hAnsi="Courier New" w:cs="Courier New"/>
        </w:rPr>
        <w:t xml:space="preserve">it is </w:t>
      </w:r>
      <w:r w:rsidR="00EF04FA" w:rsidRPr="005D79FF">
        <w:rPr>
          <w:rFonts w:ascii="Courier New" w:hAnsi="Courier New" w:cs="Courier New"/>
        </w:rPr>
        <w:t>a focal</w:t>
      </w:r>
      <w:r w:rsidR="00783243" w:rsidRPr="005D79FF">
        <w:rPr>
          <w:rFonts w:ascii="Courier New" w:hAnsi="Courier New" w:cs="Courier New"/>
        </w:rPr>
        <w:t xml:space="preserve"> point to </w:t>
      </w:r>
      <w:r w:rsidR="00EF04FA" w:rsidRPr="005D79FF">
        <w:rPr>
          <w:rFonts w:ascii="Courier New" w:hAnsi="Courier New" w:cs="Courier New"/>
        </w:rPr>
        <w:t>the district</w:t>
      </w:r>
      <w:r w:rsidR="00783243" w:rsidRPr="005D79FF">
        <w:rPr>
          <w:rFonts w:ascii="Courier New" w:hAnsi="Courier New" w:cs="Courier New"/>
        </w:rPr>
        <w:t xml:space="preserve">. </w:t>
      </w:r>
    </w:p>
    <w:p w14:paraId="1D850306" w14:textId="77777777" w:rsidR="00611856" w:rsidRPr="005D79FF" w:rsidRDefault="00611856"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12D1D23A" w14:textId="77777777" w:rsidR="002E5BC1" w:rsidRPr="005D79FF" w:rsidRDefault="00EF04FA"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5D79FF">
        <w:rPr>
          <w:rFonts w:ascii="Courier New" w:hAnsi="Courier New" w:cs="Courier New"/>
        </w:rPr>
        <w:t>Ano</w:t>
      </w:r>
      <w:r w:rsidR="002E5BC1" w:rsidRPr="005D79FF">
        <w:rPr>
          <w:rFonts w:ascii="Courier New" w:hAnsi="Courier New" w:cs="Courier New"/>
        </w:rPr>
        <w:t xml:space="preserve">ther church is the Greek </w:t>
      </w:r>
      <w:r w:rsidR="005D79FF" w:rsidRPr="005D79FF">
        <w:rPr>
          <w:rFonts w:ascii="Courier New" w:hAnsi="Courier New" w:cs="Courier New"/>
        </w:rPr>
        <w:t>Orthodox</w:t>
      </w:r>
      <w:r w:rsidR="002E5BC1" w:rsidRPr="005D79FF">
        <w:rPr>
          <w:rFonts w:ascii="Courier New" w:hAnsi="Courier New" w:cs="Courier New"/>
        </w:rPr>
        <w:t xml:space="preserve"> located on </w:t>
      </w:r>
      <w:r w:rsidR="005E0083" w:rsidRPr="005D79FF">
        <w:rPr>
          <w:rFonts w:ascii="Courier New" w:hAnsi="Courier New" w:cs="Courier New"/>
        </w:rPr>
        <w:t>Steeles Hill</w:t>
      </w:r>
      <w:r w:rsidR="002E5BC1" w:rsidRPr="005D79FF">
        <w:rPr>
          <w:rFonts w:ascii="Courier New" w:hAnsi="Courier New" w:cs="Courier New"/>
        </w:rPr>
        <w:t xml:space="preserve"> at the e</w:t>
      </w:r>
      <w:r w:rsidR="00783243" w:rsidRPr="005D79FF">
        <w:rPr>
          <w:rFonts w:ascii="Courier New" w:hAnsi="Courier New" w:cs="Courier New"/>
        </w:rPr>
        <w:t>a</w:t>
      </w:r>
      <w:r w:rsidR="002E5BC1" w:rsidRPr="005D79FF">
        <w:rPr>
          <w:rFonts w:ascii="Courier New" w:hAnsi="Courier New" w:cs="Courier New"/>
        </w:rPr>
        <w:t>st</w:t>
      </w:r>
      <w:r w:rsidR="00783243" w:rsidRPr="005D79FF">
        <w:rPr>
          <w:rFonts w:ascii="Courier New" w:hAnsi="Courier New" w:cs="Courier New"/>
        </w:rPr>
        <w:t>ern edge of the district.</w:t>
      </w:r>
      <w:r w:rsidR="00611856" w:rsidRPr="005D79FF">
        <w:rPr>
          <w:rFonts w:ascii="Courier New" w:hAnsi="Courier New" w:cs="Courier New"/>
        </w:rPr>
        <w:t xml:space="preserve"> </w:t>
      </w:r>
      <w:r w:rsidR="00783243" w:rsidRPr="005D79FF">
        <w:rPr>
          <w:rFonts w:ascii="Courier New" w:hAnsi="Courier New" w:cs="Courier New"/>
        </w:rPr>
        <w:t xml:space="preserve">The only such church in Dayton, </w:t>
      </w:r>
      <w:r w:rsidR="002E5BC1" w:rsidRPr="005D79FF">
        <w:rPr>
          <w:rFonts w:ascii="Courier New" w:hAnsi="Courier New" w:cs="Courier New"/>
        </w:rPr>
        <w:t>it was constructed in 1951 to serve the Greek</w:t>
      </w:r>
      <w:r w:rsidR="005E0083" w:rsidRPr="005D79FF">
        <w:rPr>
          <w:rFonts w:ascii="Courier New" w:hAnsi="Courier New" w:cs="Courier New"/>
        </w:rPr>
        <w:t xml:space="preserve"> community</w:t>
      </w:r>
      <w:r w:rsidR="002E5BC1" w:rsidRPr="005D79FF">
        <w:rPr>
          <w:rFonts w:ascii="Courier New" w:hAnsi="Courier New" w:cs="Courier New"/>
        </w:rPr>
        <w:t xml:space="preserve"> who had </w:t>
      </w:r>
      <w:r w:rsidR="00783243" w:rsidRPr="005D79FF">
        <w:rPr>
          <w:rFonts w:ascii="Courier New" w:hAnsi="Courier New" w:cs="Courier New"/>
        </w:rPr>
        <w:t>long settled</w:t>
      </w:r>
      <w:r w:rsidR="002E5BC1" w:rsidRPr="005D79FF">
        <w:rPr>
          <w:rFonts w:ascii="Courier New" w:hAnsi="Courier New" w:cs="Courier New"/>
        </w:rPr>
        <w:t xml:space="preserve"> </w:t>
      </w:r>
      <w:r w:rsidR="00783243" w:rsidRPr="005D79FF">
        <w:rPr>
          <w:rFonts w:ascii="Courier New" w:hAnsi="Courier New" w:cs="Courier New"/>
        </w:rPr>
        <w:t xml:space="preserve">in the Dayton View area. </w:t>
      </w:r>
      <w:r w:rsidR="002E5BC1" w:rsidRPr="005D79FF">
        <w:rPr>
          <w:rFonts w:ascii="Courier New" w:hAnsi="Courier New" w:cs="Courier New"/>
        </w:rPr>
        <w:t xml:space="preserve">It is a beautiful </w:t>
      </w:r>
      <w:r w:rsidR="00783243" w:rsidRPr="005D79FF">
        <w:rPr>
          <w:rFonts w:ascii="Courier New" w:hAnsi="Courier New" w:cs="Courier New"/>
        </w:rPr>
        <w:t>structure</w:t>
      </w:r>
      <w:r w:rsidR="002E5BC1" w:rsidRPr="005D79FF">
        <w:rPr>
          <w:rFonts w:ascii="Courier New" w:hAnsi="Courier New" w:cs="Courier New"/>
        </w:rPr>
        <w:t xml:space="preserve"> with a domed roof</w:t>
      </w:r>
      <w:r w:rsidR="00783243" w:rsidRPr="005D79FF">
        <w:rPr>
          <w:rFonts w:ascii="Courier New" w:hAnsi="Courier New" w:cs="Courier New"/>
        </w:rPr>
        <w:t xml:space="preserve"> </w:t>
      </w:r>
      <w:r w:rsidR="002E5BC1" w:rsidRPr="005D79FF">
        <w:rPr>
          <w:rFonts w:ascii="Courier New" w:hAnsi="Courier New" w:cs="Courier New"/>
        </w:rPr>
        <w:t xml:space="preserve">and much decorative mosaic </w:t>
      </w:r>
      <w:r w:rsidR="00783243" w:rsidRPr="005D79FF">
        <w:rPr>
          <w:rFonts w:ascii="Courier New" w:hAnsi="Courier New" w:cs="Courier New"/>
        </w:rPr>
        <w:t xml:space="preserve">interior detailing; in design, it is </w:t>
      </w:r>
      <w:r w:rsidR="00611856" w:rsidRPr="005D79FF">
        <w:rPr>
          <w:rFonts w:ascii="Courier New" w:hAnsi="Courier New" w:cs="Courier New"/>
        </w:rPr>
        <w:t>influenced by</w:t>
      </w:r>
      <w:r w:rsidR="00783243" w:rsidRPr="005D79FF">
        <w:rPr>
          <w:rFonts w:ascii="Courier New" w:hAnsi="Courier New" w:cs="Courier New"/>
        </w:rPr>
        <w:t xml:space="preserve"> St. Sophia in Constantinople.</w:t>
      </w:r>
    </w:p>
    <w:p w14:paraId="167AB4C5" w14:textId="77777777" w:rsidR="002E5BC1" w:rsidRPr="005D79FF" w:rsidRDefault="002E5BC1"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7C7597CB" w14:textId="77777777" w:rsidR="002E5BC1" w:rsidRDefault="00783243"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5D79FF">
        <w:rPr>
          <w:rFonts w:ascii="Courier New" w:hAnsi="Courier New" w:cs="Courier New"/>
        </w:rPr>
        <w:t xml:space="preserve">Another </w:t>
      </w:r>
      <w:r w:rsidR="00611856" w:rsidRPr="005D79FF">
        <w:rPr>
          <w:rFonts w:ascii="Courier New" w:hAnsi="Courier New" w:cs="Courier New"/>
        </w:rPr>
        <w:t>early 20</w:t>
      </w:r>
      <w:r w:rsidR="00611856" w:rsidRPr="005D79FF">
        <w:rPr>
          <w:rFonts w:ascii="Courier New" w:hAnsi="Courier New" w:cs="Courier New"/>
          <w:vertAlign w:val="superscript"/>
        </w:rPr>
        <w:t>th</w:t>
      </w:r>
      <w:r w:rsidR="00611856" w:rsidRPr="005D79FF">
        <w:rPr>
          <w:rFonts w:ascii="Courier New" w:hAnsi="Courier New" w:cs="Courier New"/>
        </w:rPr>
        <w:t xml:space="preserve"> Century</w:t>
      </w:r>
      <w:r w:rsidRPr="005D79FF">
        <w:rPr>
          <w:rFonts w:ascii="Courier New" w:hAnsi="Courier New" w:cs="Courier New"/>
        </w:rPr>
        <w:t xml:space="preserve"> district structure is the commercial</w:t>
      </w:r>
      <w:r w:rsidR="005D79FF" w:rsidRPr="005D79FF">
        <w:rPr>
          <w:rFonts w:ascii="Courier New" w:hAnsi="Courier New" w:cs="Courier New"/>
        </w:rPr>
        <w:t xml:space="preserve"> Miller Building</w:t>
      </w:r>
      <w:r w:rsidR="002E5BC1" w:rsidRPr="005D79FF">
        <w:rPr>
          <w:rFonts w:ascii="Courier New" w:hAnsi="Courier New" w:cs="Courier New"/>
        </w:rPr>
        <w:t xml:space="preserve"> and its architectural co</w:t>
      </w:r>
      <w:r w:rsidR="00EF04FA" w:rsidRPr="005D79FF">
        <w:rPr>
          <w:rFonts w:ascii="Courier New" w:hAnsi="Courier New" w:cs="Courier New"/>
        </w:rPr>
        <w:t xml:space="preserve">mplement, </w:t>
      </w:r>
      <w:r w:rsidRPr="005D79FF">
        <w:rPr>
          <w:rFonts w:ascii="Courier New" w:hAnsi="Courier New" w:cs="Courier New"/>
        </w:rPr>
        <w:t xml:space="preserve">the </w:t>
      </w:r>
      <w:r w:rsidR="00EE2794" w:rsidRPr="005D79FF">
        <w:rPr>
          <w:rFonts w:ascii="Courier New" w:hAnsi="Courier New" w:cs="Courier New"/>
        </w:rPr>
        <w:t>Deluxe</w:t>
      </w:r>
      <w:r w:rsidRPr="005D79FF">
        <w:rPr>
          <w:rFonts w:ascii="Courier New" w:hAnsi="Courier New" w:cs="Courier New"/>
        </w:rPr>
        <w:t xml:space="preserve"> Apartments, </w:t>
      </w:r>
      <w:r w:rsidR="002E5BC1" w:rsidRPr="005D79FF">
        <w:rPr>
          <w:rFonts w:ascii="Courier New" w:hAnsi="Courier New" w:cs="Courier New"/>
        </w:rPr>
        <w:t>both built in 1926.</w:t>
      </w:r>
      <w:r w:rsidRPr="005D79FF">
        <w:rPr>
          <w:rFonts w:ascii="Courier New" w:hAnsi="Courier New" w:cs="Courier New"/>
        </w:rPr>
        <w:t xml:space="preserve"> </w:t>
      </w:r>
      <w:r w:rsidR="002E5BC1" w:rsidRPr="005D79FF">
        <w:rPr>
          <w:rFonts w:ascii="Courier New" w:hAnsi="Courier New" w:cs="Courier New"/>
        </w:rPr>
        <w:t>Fac</w:t>
      </w:r>
      <w:r w:rsidRPr="005D79FF">
        <w:rPr>
          <w:rFonts w:ascii="Courier New" w:hAnsi="Courier New" w:cs="Courier New"/>
        </w:rPr>
        <w:t>ed in brick and buff pink terra</w:t>
      </w:r>
      <w:r w:rsidR="002E5BC1" w:rsidRPr="005D79FF">
        <w:rPr>
          <w:rFonts w:ascii="Courier New" w:hAnsi="Courier New" w:cs="Courier New"/>
        </w:rPr>
        <w:t xml:space="preserve"> cotta,</w:t>
      </w:r>
      <w:r w:rsidRPr="005D79FF">
        <w:rPr>
          <w:rFonts w:ascii="Courier New" w:hAnsi="Courier New" w:cs="Courier New"/>
        </w:rPr>
        <w:t xml:space="preserve"> </w:t>
      </w:r>
      <w:r w:rsidR="002E5BC1" w:rsidRPr="005D79FF">
        <w:rPr>
          <w:rFonts w:ascii="Courier New" w:hAnsi="Courier New" w:cs="Courier New"/>
        </w:rPr>
        <w:t xml:space="preserve">they are without a </w:t>
      </w:r>
      <w:r w:rsidRPr="005D79FF">
        <w:rPr>
          <w:rFonts w:ascii="Courier New" w:hAnsi="Courier New" w:cs="Courier New"/>
        </w:rPr>
        <w:t>d</w:t>
      </w:r>
      <w:r w:rsidR="002E5BC1" w:rsidRPr="005D79FF">
        <w:rPr>
          <w:rFonts w:ascii="Courier New" w:hAnsi="Courier New" w:cs="Courier New"/>
        </w:rPr>
        <w:t>oubt the most outstanding terra cotta str</w:t>
      </w:r>
      <w:r w:rsidR="00FA6527" w:rsidRPr="005D79FF">
        <w:rPr>
          <w:rFonts w:ascii="Courier New" w:hAnsi="Courier New" w:cs="Courier New"/>
        </w:rPr>
        <w:t>uctures in the city of Dayton</w:t>
      </w:r>
      <w:r w:rsidRPr="005D79FF">
        <w:rPr>
          <w:rFonts w:ascii="Courier New" w:hAnsi="Courier New" w:cs="Courier New"/>
        </w:rPr>
        <w:t xml:space="preserve">. </w:t>
      </w:r>
      <w:r w:rsidR="002E5BC1" w:rsidRPr="005D79FF">
        <w:rPr>
          <w:rFonts w:ascii="Courier New" w:hAnsi="Courier New" w:cs="Courier New"/>
        </w:rPr>
        <w:t>Classically and highly</w:t>
      </w:r>
      <w:r w:rsidRPr="005D79FF">
        <w:rPr>
          <w:rFonts w:ascii="Courier New" w:hAnsi="Courier New" w:cs="Courier New"/>
        </w:rPr>
        <w:t xml:space="preserve"> </w:t>
      </w:r>
      <w:r w:rsidR="002E5BC1" w:rsidRPr="005D79FF">
        <w:rPr>
          <w:rFonts w:ascii="Courier New" w:hAnsi="Courier New" w:cs="Courier New"/>
        </w:rPr>
        <w:t>det</w:t>
      </w:r>
      <w:r w:rsidRPr="005D79FF">
        <w:rPr>
          <w:rFonts w:ascii="Courier New" w:hAnsi="Courier New" w:cs="Courier New"/>
        </w:rPr>
        <w:t xml:space="preserve">ailed, </w:t>
      </w:r>
      <w:r w:rsidR="002E5BC1" w:rsidRPr="005D79FF">
        <w:rPr>
          <w:rFonts w:ascii="Courier New" w:hAnsi="Courier New" w:cs="Courier New"/>
        </w:rPr>
        <w:t>the two story Miller Building faces Salem Avenue and curves aro</w:t>
      </w:r>
      <w:r w:rsidRPr="005D79FF">
        <w:rPr>
          <w:rFonts w:ascii="Courier New" w:hAnsi="Courier New" w:cs="Courier New"/>
        </w:rPr>
        <w:t xml:space="preserve">und to face Grand. </w:t>
      </w:r>
      <w:r w:rsidR="002E5BC1" w:rsidRPr="005D79FF">
        <w:rPr>
          <w:rFonts w:ascii="Courier New" w:hAnsi="Courier New" w:cs="Courier New"/>
        </w:rPr>
        <w:t>Next to its Grand Avenue facade are</w:t>
      </w:r>
      <w:r w:rsidRPr="005D79FF">
        <w:rPr>
          <w:rFonts w:ascii="Courier New" w:hAnsi="Courier New" w:cs="Courier New"/>
        </w:rPr>
        <w:t xml:space="preserve"> the </w:t>
      </w:r>
      <w:r w:rsidR="000E5986" w:rsidRPr="005D79FF">
        <w:rPr>
          <w:rFonts w:ascii="Courier New" w:hAnsi="Courier New" w:cs="Courier New"/>
        </w:rPr>
        <w:t>Deluxe</w:t>
      </w:r>
      <w:r w:rsidRPr="005D79FF">
        <w:rPr>
          <w:rFonts w:ascii="Courier New" w:hAnsi="Courier New" w:cs="Courier New"/>
        </w:rPr>
        <w:t xml:space="preserve"> Apartments, three stories in height, with two </w:t>
      </w:r>
      <w:r w:rsidR="002E5BC1" w:rsidRPr="005D79FF">
        <w:rPr>
          <w:rFonts w:ascii="Courier New" w:hAnsi="Courier New" w:cs="Courier New"/>
        </w:rPr>
        <w:t xml:space="preserve">wing extensions projecting outward and flanking a recessed wing with </w:t>
      </w:r>
      <w:r w:rsidR="00EF04FA" w:rsidRPr="005D79FF">
        <w:rPr>
          <w:rFonts w:ascii="Courier New" w:hAnsi="Courier New" w:cs="Courier New"/>
        </w:rPr>
        <w:t>a beautifully</w:t>
      </w:r>
      <w:r w:rsidRPr="005D79FF">
        <w:rPr>
          <w:rFonts w:ascii="Courier New" w:hAnsi="Courier New" w:cs="Courier New"/>
        </w:rPr>
        <w:t xml:space="preserve"> elegant curving exterior</w:t>
      </w:r>
      <w:r w:rsidR="002E5BC1" w:rsidRPr="005D79FF">
        <w:rPr>
          <w:rFonts w:ascii="Courier New" w:hAnsi="Courier New" w:cs="Courier New"/>
        </w:rPr>
        <w:t xml:space="preserve"> stairway.</w:t>
      </w:r>
      <w:r w:rsidRPr="005D79FF">
        <w:rPr>
          <w:rFonts w:ascii="Courier New" w:hAnsi="Courier New" w:cs="Courier New"/>
        </w:rPr>
        <w:t xml:space="preserve"> The Miller building</w:t>
      </w:r>
      <w:r w:rsidR="00FA6527" w:rsidRPr="005D79FF">
        <w:rPr>
          <w:rFonts w:ascii="Courier New" w:hAnsi="Courier New" w:cs="Courier New"/>
        </w:rPr>
        <w:t xml:space="preserve"> and Deluxe Apartments</w:t>
      </w:r>
      <w:r w:rsidRPr="005D79FF">
        <w:rPr>
          <w:rFonts w:ascii="Courier New" w:hAnsi="Courier New" w:cs="Courier New"/>
        </w:rPr>
        <w:t xml:space="preserve"> w</w:t>
      </w:r>
      <w:r w:rsidR="00FA6527" w:rsidRPr="005D79FF">
        <w:rPr>
          <w:rFonts w:ascii="Courier New" w:hAnsi="Courier New" w:cs="Courier New"/>
        </w:rPr>
        <w:t>ere</w:t>
      </w:r>
      <w:r w:rsidRPr="005D79FF">
        <w:rPr>
          <w:rFonts w:ascii="Courier New" w:hAnsi="Courier New" w:cs="Courier New"/>
        </w:rPr>
        <w:t xml:space="preserve"> </w:t>
      </w:r>
      <w:r w:rsidRPr="00EE1BB1">
        <w:rPr>
          <w:rFonts w:ascii="Courier New" w:hAnsi="Courier New" w:cs="Courier New"/>
        </w:rPr>
        <w:t xml:space="preserve">consumed by Fire in </w:t>
      </w:r>
      <w:r w:rsidR="00FA6527" w:rsidRPr="00EE1BB1">
        <w:rPr>
          <w:rFonts w:ascii="Courier New" w:hAnsi="Courier New" w:cs="Courier New"/>
        </w:rPr>
        <w:t xml:space="preserve">June </w:t>
      </w:r>
      <w:r w:rsidRPr="00EE1BB1">
        <w:rPr>
          <w:rFonts w:ascii="Courier New" w:hAnsi="Courier New" w:cs="Courier New"/>
        </w:rPr>
        <w:t xml:space="preserve">1988, but </w:t>
      </w:r>
      <w:r w:rsidR="000E5986" w:rsidRPr="00EE1BB1">
        <w:rPr>
          <w:rFonts w:ascii="Courier New" w:hAnsi="Courier New" w:cs="Courier New"/>
        </w:rPr>
        <w:t>were</w:t>
      </w:r>
      <w:r w:rsidRPr="00EE1BB1">
        <w:rPr>
          <w:rFonts w:ascii="Courier New" w:hAnsi="Courier New" w:cs="Courier New"/>
        </w:rPr>
        <w:t xml:space="preserve"> meticulously </w:t>
      </w:r>
      <w:r w:rsidR="00EF04FA" w:rsidRPr="00EE1BB1">
        <w:rPr>
          <w:rFonts w:ascii="Courier New" w:hAnsi="Courier New" w:cs="Courier New"/>
        </w:rPr>
        <w:t>rebuilt</w:t>
      </w:r>
      <w:r w:rsidRPr="00EE1BB1">
        <w:rPr>
          <w:rFonts w:ascii="Courier New" w:hAnsi="Courier New" w:cs="Courier New"/>
        </w:rPr>
        <w:t xml:space="preserve"> </w:t>
      </w:r>
      <w:r w:rsidR="001E3974" w:rsidRPr="00EE1BB1">
        <w:rPr>
          <w:rFonts w:ascii="Courier New" w:hAnsi="Courier New" w:cs="Courier New"/>
        </w:rPr>
        <w:t xml:space="preserve">by </w:t>
      </w:r>
      <w:r w:rsidR="00745E5E" w:rsidRPr="00EE1BB1">
        <w:rPr>
          <w:rFonts w:ascii="Courier New" w:hAnsi="Courier New" w:cs="Courier New"/>
        </w:rPr>
        <w:t xml:space="preserve">St Mary Development Corp </w:t>
      </w:r>
      <w:r w:rsidR="005E0083" w:rsidRPr="00EE1BB1">
        <w:rPr>
          <w:rFonts w:ascii="Courier New" w:hAnsi="Courier New" w:cs="Courier New"/>
        </w:rPr>
        <w:t xml:space="preserve">in 1990 </w:t>
      </w:r>
      <w:r w:rsidRPr="00EE1BB1">
        <w:rPr>
          <w:rFonts w:ascii="Courier New" w:hAnsi="Courier New" w:cs="Courier New"/>
        </w:rPr>
        <w:t>using Fe</w:t>
      </w:r>
      <w:r w:rsidR="005E0083" w:rsidRPr="00EE1BB1">
        <w:rPr>
          <w:rFonts w:ascii="Courier New" w:hAnsi="Courier New" w:cs="Courier New"/>
        </w:rPr>
        <w:t>deral Historic Tax Credits</w:t>
      </w:r>
      <w:r w:rsidRPr="00EE1BB1">
        <w:rPr>
          <w:rFonts w:ascii="Courier New" w:hAnsi="Courier New" w:cs="Courier New"/>
        </w:rPr>
        <w:t>.</w:t>
      </w:r>
    </w:p>
    <w:p w14:paraId="464D49B8" w14:textId="77777777" w:rsidR="009059F1" w:rsidRPr="00EE1BB1" w:rsidRDefault="009059F1"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1E12052B" w14:textId="77777777" w:rsidR="002E5BC1" w:rsidRPr="00EE1BB1" w:rsidRDefault="005E0083"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EE1BB1">
        <w:rPr>
          <w:rFonts w:ascii="Courier New" w:hAnsi="Courier New" w:cs="Courier New"/>
        </w:rPr>
        <w:t xml:space="preserve">The </w:t>
      </w:r>
      <w:r w:rsidR="009059F1" w:rsidRPr="00EE1BB1">
        <w:rPr>
          <w:rFonts w:ascii="Courier New" w:hAnsi="Courier New" w:cs="Courier New"/>
        </w:rPr>
        <w:t>Christian Scientis</w:t>
      </w:r>
      <w:r w:rsidRPr="00EE1BB1">
        <w:rPr>
          <w:rFonts w:ascii="Courier New" w:hAnsi="Courier New" w:cs="Courier New"/>
        </w:rPr>
        <w:t>t</w:t>
      </w:r>
      <w:r w:rsidR="009059F1" w:rsidRPr="00EE1BB1">
        <w:rPr>
          <w:rFonts w:ascii="Courier New" w:hAnsi="Courier New" w:cs="Courier New"/>
        </w:rPr>
        <w:t xml:space="preserve"> church,</w:t>
      </w:r>
      <w:r w:rsidR="00BF08F8" w:rsidRPr="00EE1BB1">
        <w:rPr>
          <w:rFonts w:ascii="Courier New" w:hAnsi="Courier New" w:cs="Courier New"/>
        </w:rPr>
        <w:t xml:space="preserve">(443 West Grand Avenue </w:t>
      </w:r>
      <w:r w:rsidRPr="00EE1BB1">
        <w:rPr>
          <w:rFonts w:ascii="Courier New" w:hAnsi="Courier New" w:cs="Courier New"/>
        </w:rPr>
        <w:t>in the Neal Area) an impressive 1926 limestone Greek-Temple edifice with 3 center bays and four Doric columns</w:t>
      </w:r>
      <w:r w:rsidR="005D79FF" w:rsidRPr="00EE1BB1">
        <w:rPr>
          <w:rFonts w:ascii="Courier New" w:hAnsi="Courier New" w:cs="Courier New"/>
        </w:rPr>
        <w:t xml:space="preserve"> and</w:t>
      </w:r>
      <w:r w:rsidRPr="00EE1BB1">
        <w:rPr>
          <w:rFonts w:ascii="Courier New" w:hAnsi="Courier New" w:cs="Courier New"/>
        </w:rPr>
        <w:t xml:space="preserve"> </w:t>
      </w:r>
      <w:r w:rsidR="00F102CA" w:rsidRPr="00EE1BB1">
        <w:rPr>
          <w:rFonts w:ascii="Courier New" w:hAnsi="Courier New" w:cs="Courier New"/>
        </w:rPr>
        <w:t>echoes the Masonic Temple presence.</w:t>
      </w:r>
      <w:r w:rsidR="009059F1" w:rsidRPr="00EE1BB1">
        <w:rPr>
          <w:rFonts w:ascii="Courier New" w:hAnsi="Courier New" w:cs="Courier New"/>
        </w:rPr>
        <w:t xml:space="preserve"> </w:t>
      </w:r>
    </w:p>
    <w:p w14:paraId="345CF69F" w14:textId="77777777" w:rsidR="00F102CA" w:rsidRPr="00EE1BB1" w:rsidRDefault="00F102CA"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6D6E0DD9" w14:textId="77777777" w:rsidR="0079097F" w:rsidRDefault="0079097F"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b/>
        </w:rPr>
      </w:pPr>
      <w:r>
        <w:rPr>
          <w:rFonts w:ascii="Courier New" w:hAnsi="Courier New" w:cs="Courier New"/>
          <w:b/>
        </w:rPr>
        <w:t>ORIGINAL APARTMENT CONSTRUCTION-</w:t>
      </w:r>
      <w:r w:rsidRPr="0079097F">
        <w:rPr>
          <w:rFonts w:ascii="Courier New" w:hAnsi="Courier New" w:cs="Courier New"/>
          <w:b/>
        </w:rPr>
        <w:t xml:space="preserve">PRE-REDLINING </w:t>
      </w:r>
      <w:r>
        <w:rPr>
          <w:rFonts w:ascii="Courier New" w:hAnsi="Courier New" w:cs="Courier New"/>
          <w:b/>
        </w:rPr>
        <w:t>DEVELOPMENT</w:t>
      </w:r>
    </w:p>
    <w:p w14:paraId="321620BD" w14:textId="77777777" w:rsidR="0079097F" w:rsidRPr="0079097F" w:rsidRDefault="0079097F"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b/>
        </w:rPr>
      </w:pPr>
    </w:p>
    <w:p w14:paraId="15F2C383" w14:textId="77777777" w:rsidR="00FE74CA" w:rsidRPr="00EE1BB1" w:rsidRDefault="0079097F"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Pr>
          <w:rFonts w:ascii="Courier New" w:hAnsi="Courier New" w:cs="Courier New"/>
        </w:rPr>
        <w:t xml:space="preserve">Between </w:t>
      </w:r>
      <w:r w:rsidR="00C37EA2" w:rsidRPr="00EE1BB1">
        <w:rPr>
          <w:rFonts w:ascii="Courier New" w:hAnsi="Courier New" w:cs="Courier New"/>
        </w:rPr>
        <w:t>1910-19</w:t>
      </w:r>
      <w:r w:rsidR="00FE74CA" w:rsidRPr="00EE1BB1">
        <w:rPr>
          <w:rFonts w:ascii="Courier New" w:hAnsi="Courier New" w:cs="Courier New"/>
        </w:rPr>
        <w:t>37</w:t>
      </w:r>
      <w:r w:rsidR="002E5BC1" w:rsidRPr="00EE1BB1">
        <w:rPr>
          <w:rFonts w:ascii="Courier New" w:hAnsi="Courier New" w:cs="Courier New"/>
        </w:rPr>
        <w:t xml:space="preserve"> </w:t>
      </w:r>
      <w:r>
        <w:rPr>
          <w:rFonts w:ascii="Courier New" w:hAnsi="Courier New" w:cs="Courier New"/>
        </w:rPr>
        <w:t xml:space="preserve">a series of high-end </w:t>
      </w:r>
      <w:r w:rsidR="00FE74CA" w:rsidRPr="00EE1BB1">
        <w:rPr>
          <w:rFonts w:ascii="Courier New" w:hAnsi="Courier New" w:cs="Courier New"/>
        </w:rPr>
        <w:t xml:space="preserve">luxury </w:t>
      </w:r>
      <w:r w:rsidR="002E5BC1" w:rsidRPr="00EE1BB1">
        <w:rPr>
          <w:rFonts w:ascii="Courier New" w:hAnsi="Courier New" w:cs="Courier New"/>
        </w:rPr>
        <w:t>apartment house</w:t>
      </w:r>
      <w:r w:rsidR="00C37EA2" w:rsidRPr="00EE1BB1">
        <w:rPr>
          <w:rFonts w:ascii="Courier New" w:hAnsi="Courier New" w:cs="Courier New"/>
        </w:rPr>
        <w:t>s</w:t>
      </w:r>
      <w:r>
        <w:rPr>
          <w:rFonts w:ascii="Courier New" w:hAnsi="Courier New" w:cs="Courier New"/>
        </w:rPr>
        <w:t xml:space="preserve"> were</w:t>
      </w:r>
      <w:r w:rsidR="00EF04FA" w:rsidRPr="00EE1BB1">
        <w:rPr>
          <w:rFonts w:ascii="Courier New" w:hAnsi="Courier New" w:cs="Courier New"/>
        </w:rPr>
        <w:t xml:space="preserve"> </w:t>
      </w:r>
      <w:r w:rsidR="00E722AA">
        <w:rPr>
          <w:rFonts w:ascii="Courier New" w:hAnsi="Courier New" w:cs="Courier New"/>
        </w:rPr>
        <w:t xml:space="preserve">built </w:t>
      </w:r>
      <w:r>
        <w:rPr>
          <w:rFonts w:ascii="Courier New" w:hAnsi="Courier New" w:cs="Courier New"/>
        </w:rPr>
        <w:t>to meet the demands of</w:t>
      </w:r>
      <w:r w:rsidR="00E722AA">
        <w:rPr>
          <w:rFonts w:ascii="Courier New" w:hAnsi="Courier New" w:cs="Courier New"/>
        </w:rPr>
        <w:t xml:space="preserve"> </w:t>
      </w:r>
      <w:proofErr w:type="spellStart"/>
      <w:r>
        <w:rPr>
          <w:rFonts w:ascii="Courier New" w:hAnsi="Courier New" w:cs="Courier New"/>
        </w:rPr>
        <w:t>Daytons</w:t>
      </w:r>
      <w:proofErr w:type="spellEnd"/>
      <w:r>
        <w:rPr>
          <w:rFonts w:ascii="Courier New" w:hAnsi="Courier New" w:cs="Courier New"/>
        </w:rPr>
        <w:t xml:space="preserve"> explosive growth downtown</w:t>
      </w:r>
      <w:r w:rsidR="00051BA4">
        <w:rPr>
          <w:rFonts w:ascii="Courier New" w:hAnsi="Courier New" w:cs="Courier New"/>
        </w:rPr>
        <w:t>, examples</w:t>
      </w:r>
      <w:r w:rsidR="00EF04FA" w:rsidRPr="00EE1BB1">
        <w:rPr>
          <w:rFonts w:ascii="Courier New" w:hAnsi="Courier New" w:cs="Courier New"/>
        </w:rPr>
        <w:t xml:space="preserve"> </w:t>
      </w:r>
      <w:r>
        <w:rPr>
          <w:rFonts w:ascii="Courier New" w:hAnsi="Courier New" w:cs="Courier New"/>
        </w:rPr>
        <w:t xml:space="preserve">of these </w:t>
      </w:r>
      <w:r w:rsidR="002E5BC1" w:rsidRPr="00EE1BB1">
        <w:rPr>
          <w:rFonts w:ascii="Courier New" w:hAnsi="Courier New" w:cs="Courier New"/>
        </w:rPr>
        <w:t>are located in the distri</w:t>
      </w:r>
      <w:r w:rsidR="00FA6527" w:rsidRPr="00EE1BB1">
        <w:rPr>
          <w:rFonts w:ascii="Courier New" w:hAnsi="Courier New" w:cs="Courier New"/>
        </w:rPr>
        <w:t>ct</w:t>
      </w:r>
      <w:r w:rsidR="00AB315D" w:rsidRPr="00EE1BB1">
        <w:rPr>
          <w:rFonts w:ascii="Courier New" w:hAnsi="Courier New" w:cs="Courier New"/>
        </w:rPr>
        <w:t xml:space="preserve"> at</w:t>
      </w:r>
      <w:r w:rsidR="00FA6527" w:rsidRPr="00EE1BB1">
        <w:rPr>
          <w:rFonts w:ascii="Courier New" w:hAnsi="Courier New" w:cs="Courier New"/>
        </w:rPr>
        <w:t xml:space="preserve">: </w:t>
      </w:r>
    </w:p>
    <w:p w14:paraId="1D432BB2" w14:textId="77777777" w:rsidR="00FE74CA" w:rsidRPr="00EE1BB1" w:rsidRDefault="00FE74CA"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34EFFA7F" w14:textId="77777777" w:rsidR="00C37EA2" w:rsidRPr="00EE1BB1" w:rsidRDefault="00AB315D" w:rsidP="00EE1BB1">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EE1BB1">
        <w:rPr>
          <w:rFonts w:ascii="Courier New" w:hAnsi="Courier New" w:cs="Courier New"/>
        </w:rPr>
        <w:t xml:space="preserve">522 West Grand, </w:t>
      </w:r>
      <w:r w:rsidR="00FE74CA" w:rsidRPr="00051BA4">
        <w:rPr>
          <w:rFonts w:ascii="Courier New" w:hAnsi="Courier New" w:cs="Courier New"/>
          <w:b/>
        </w:rPr>
        <w:t xml:space="preserve">Commodore </w:t>
      </w:r>
      <w:r w:rsidR="00051BA4" w:rsidRPr="00051BA4">
        <w:rPr>
          <w:rFonts w:ascii="Courier New" w:hAnsi="Courier New" w:cs="Courier New"/>
          <w:b/>
        </w:rPr>
        <w:t>L</w:t>
      </w:r>
      <w:r w:rsidR="00F102CA" w:rsidRPr="00051BA4">
        <w:rPr>
          <w:rFonts w:ascii="Courier New" w:hAnsi="Courier New" w:cs="Courier New"/>
          <w:b/>
        </w:rPr>
        <w:t xml:space="preserve">uxury </w:t>
      </w:r>
      <w:r w:rsidR="00FE74CA" w:rsidRPr="00051BA4">
        <w:rPr>
          <w:rFonts w:ascii="Courier New" w:hAnsi="Courier New" w:cs="Courier New"/>
          <w:b/>
        </w:rPr>
        <w:t>Apartments</w:t>
      </w:r>
      <w:r w:rsidR="00FE74CA" w:rsidRPr="00EE1BB1">
        <w:rPr>
          <w:rFonts w:ascii="Courier New" w:hAnsi="Courier New" w:cs="Courier New"/>
        </w:rPr>
        <w:t xml:space="preserve"> </w:t>
      </w:r>
      <w:r w:rsidR="00BF08F8" w:rsidRPr="00EE1BB1">
        <w:rPr>
          <w:rFonts w:ascii="Courier New" w:hAnsi="Courier New" w:cs="Courier New"/>
        </w:rPr>
        <w:t>(</w:t>
      </w:r>
      <w:r w:rsidR="001E5E06" w:rsidRPr="00EE1BB1">
        <w:rPr>
          <w:rFonts w:ascii="Courier New" w:hAnsi="Courier New" w:cs="Courier New"/>
        </w:rPr>
        <w:t>built in</w:t>
      </w:r>
      <w:r w:rsidR="00F102CA" w:rsidRPr="00EE1BB1">
        <w:rPr>
          <w:rFonts w:ascii="Courier New" w:hAnsi="Courier New" w:cs="Courier New"/>
        </w:rPr>
        <w:t xml:space="preserve"> 1926</w:t>
      </w:r>
      <w:r w:rsidR="009C609D">
        <w:rPr>
          <w:rFonts w:ascii="Courier New" w:hAnsi="Courier New" w:cs="Courier New"/>
        </w:rPr>
        <w:t>) Sulivanesque of brick and cast decorative concrete,</w:t>
      </w:r>
      <w:r w:rsidR="00F102CA" w:rsidRPr="00EE1BB1">
        <w:rPr>
          <w:rFonts w:ascii="Courier New" w:hAnsi="Courier New" w:cs="Courier New"/>
        </w:rPr>
        <w:t xml:space="preserve"> with 12 floors of airy-spacious apartments with commanding views give evidence to the continued development of exclusive housing</w:t>
      </w:r>
      <w:r w:rsidR="001E5E06" w:rsidRPr="00EE1BB1">
        <w:rPr>
          <w:rFonts w:ascii="Courier New" w:hAnsi="Courier New" w:cs="Courier New"/>
        </w:rPr>
        <w:t xml:space="preserve">. </w:t>
      </w:r>
      <w:r w:rsidR="005D307C">
        <w:rPr>
          <w:rFonts w:ascii="Courier New" w:hAnsi="Courier New" w:cs="Courier New"/>
        </w:rPr>
        <w:t xml:space="preserve">The First floor was </w:t>
      </w:r>
      <w:r w:rsidR="005D307C">
        <w:rPr>
          <w:rFonts w:ascii="Courier New" w:hAnsi="Courier New" w:cs="Courier New"/>
        </w:rPr>
        <w:lastRenderedPageBreak/>
        <w:t>outfitted with as an “</w:t>
      </w:r>
      <w:r w:rsidR="009C609D">
        <w:rPr>
          <w:rFonts w:ascii="Courier New" w:hAnsi="Courier New" w:cs="Courier New"/>
        </w:rPr>
        <w:t>a</w:t>
      </w:r>
      <w:r w:rsidR="005D307C">
        <w:rPr>
          <w:rFonts w:ascii="Courier New" w:hAnsi="Courier New" w:cs="Courier New"/>
        </w:rPr>
        <w:t>partment-</w:t>
      </w:r>
      <w:r w:rsidR="009C609D">
        <w:rPr>
          <w:rFonts w:ascii="Courier New" w:hAnsi="Courier New" w:cs="Courier New"/>
        </w:rPr>
        <w:t>h</w:t>
      </w:r>
      <w:r w:rsidR="005D307C">
        <w:rPr>
          <w:rFonts w:ascii="Courier New" w:hAnsi="Courier New" w:cs="Courier New"/>
        </w:rPr>
        <w:t xml:space="preserve">otel”, with furnished suites and an on-site restaurant. </w:t>
      </w:r>
      <w:r w:rsidR="001E5E06" w:rsidRPr="00EE1BB1">
        <w:rPr>
          <w:rFonts w:ascii="Courier New" w:hAnsi="Courier New" w:cs="Courier New"/>
        </w:rPr>
        <w:t>Such structures</w:t>
      </w:r>
      <w:r w:rsidR="00F102CA" w:rsidRPr="00EE1BB1">
        <w:rPr>
          <w:rFonts w:ascii="Courier New" w:hAnsi="Courier New" w:cs="Courier New"/>
        </w:rPr>
        <w:t xml:space="preserve"> </w:t>
      </w:r>
      <w:r w:rsidR="001E5E06" w:rsidRPr="00EE1BB1">
        <w:rPr>
          <w:rFonts w:ascii="Courier New" w:hAnsi="Courier New" w:cs="Courier New"/>
        </w:rPr>
        <w:t>addressed upscale housing demand driven by the</w:t>
      </w:r>
      <w:r w:rsidR="00F102CA" w:rsidRPr="00EE1BB1">
        <w:rPr>
          <w:rFonts w:ascii="Courier New" w:hAnsi="Courier New" w:cs="Courier New"/>
        </w:rPr>
        <w:t xml:space="preserve"> growth of downtown commercial and </w:t>
      </w:r>
      <w:r w:rsidR="00C92810" w:rsidRPr="00EE1BB1">
        <w:rPr>
          <w:rFonts w:ascii="Courier New" w:hAnsi="Courier New" w:cs="Courier New"/>
        </w:rPr>
        <w:t>manufacturing</w:t>
      </w:r>
      <w:r w:rsidR="001E5E06" w:rsidRPr="00EE1BB1">
        <w:rPr>
          <w:rFonts w:ascii="Courier New" w:hAnsi="Courier New" w:cs="Courier New"/>
        </w:rPr>
        <w:t>.</w:t>
      </w:r>
      <w:r w:rsidR="00F102CA" w:rsidRPr="00EE1BB1">
        <w:rPr>
          <w:rFonts w:ascii="Courier New" w:hAnsi="Courier New" w:cs="Courier New"/>
        </w:rPr>
        <w:t xml:space="preserve"> </w:t>
      </w:r>
      <w:r w:rsidR="001E5E06" w:rsidRPr="00EE1BB1">
        <w:rPr>
          <w:rFonts w:ascii="Courier New" w:hAnsi="Courier New" w:cs="Courier New"/>
        </w:rPr>
        <w:t xml:space="preserve">Easy access the </w:t>
      </w:r>
      <w:proofErr w:type="spellStart"/>
      <w:r w:rsidR="001E5E06" w:rsidRPr="00EE1BB1">
        <w:rPr>
          <w:rFonts w:ascii="Courier New" w:hAnsi="Courier New" w:cs="Courier New"/>
        </w:rPr>
        <w:t>Citys</w:t>
      </w:r>
      <w:proofErr w:type="spellEnd"/>
      <w:r w:rsidR="001E5E06" w:rsidRPr="00EE1BB1">
        <w:rPr>
          <w:rFonts w:ascii="Courier New" w:hAnsi="Courier New" w:cs="Courier New"/>
        </w:rPr>
        <w:t>’ Street Car system</w:t>
      </w:r>
      <w:r w:rsidR="005D307C">
        <w:rPr>
          <w:rFonts w:ascii="Courier New" w:hAnsi="Courier New" w:cs="Courier New"/>
        </w:rPr>
        <w:t xml:space="preserve"> at the Commodore’s front door</w:t>
      </w:r>
      <w:r w:rsidR="001E5E06" w:rsidRPr="00EE1BB1">
        <w:rPr>
          <w:rFonts w:ascii="Courier New" w:hAnsi="Courier New" w:cs="Courier New"/>
        </w:rPr>
        <w:t xml:space="preserve"> made the </w:t>
      </w:r>
      <w:r w:rsidR="005D307C">
        <w:rPr>
          <w:rFonts w:ascii="Courier New" w:hAnsi="Courier New" w:cs="Courier New"/>
        </w:rPr>
        <w:t>building</w:t>
      </w:r>
      <w:r w:rsidR="001E5E06" w:rsidRPr="00EE1BB1">
        <w:rPr>
          <w:rFonts w:ascii="Courier New" w:hAnsi="Courier New" w:cs="Courier New"/>
        </w:rPr>
        <w:t xml:space="preserve"> a</w:t>
      </w:r>
      <w:r w:rsidR="005D307C">
        <w:rPr>
          <w:rFonts w:ascii="Courier New" w:hAnsi="Courier New" w:cs="Courier New"/>
        </w:rPr>
        <w:t xml:space="preserve"> desirable residence</w:t>
      </w:r>
      <w:r w:rsidR="009C609D">
        <w:rPr>
          <w:rFonts w:ascii="Courier New" w:hAnsi="Courier New" w:cs="Courier New"/>
        </w:rPr>
        <w:t>.</w:t>
      </w:r>
      <w:r w:rsidR="00946CF0">
        <w:rPr>
          <w:rFonts w:ascii="Courier New" w:hAnsi="Courier New" w:cs="Courier New"/>
        </w:rPr>
        <w:t xml:space="preserve"> </w:t>
      </w:r>
      <w:r w:rsidR="00051F73">
        <w:rPr>
          <w:rFonts w:ascii="Courier New" w:hAnsi="Courier New" w:cs="Courier New"/>
        </w:rPr>
        <w:t xml:space="preserve">(Photo 11) </w:t>
      </w:r>
      <w:r w:rsidR="00946CF0">
        <w:rPr>
          <w:rFonts w:ascii="Courier New" w:hAnsi="Courier New" w:cs="Courier New"/>
        </w:rPr>
        <w:t>Contributing.</w:t>
      </w:r>
    </w:p>
    <w:p w14:paraId="7569A1C4" w14:textId="77777777" w:rsidR="00C37EA2" w:rsidRPr="00EE1BB1" w:rsidRDefault="00C37EA2" w:rsidP="005D79FF">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Courier New" w:hAnsi="Courier New" w:cs="Courier New"/>
        </w:rPr>
      </w:pPr>
    </w:p>
    <w:p w14:paraId="706FCEEA" w14:textId="77777777" w:rsidR="00C37EA2" w:rsidRPr="00EE1BB1" w:rsidRDefault="00AB315D" w:rsidP="00EE1BB1">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EE1BB1">
        <w:rPr>
          <w:rFonts w:ascii="Courier New" w:hAnsi="Courier New" w:cs="Courier New"/>
        </w:rPr>
        <w:t xml:space="preserve">434 Grand Avenue, </w:t>
      </w:r>
      <w:r w:rsidR="00FE74CA" w:rsidRPr="00051BA4">
        <w:rPr>
          <w:rFonts w:ascii="Courier New" w:hAnsi="Courier New" w:cs="Courier New"/>
          <w:b/>
        </w:rPr>
        <w:t>Grandview Residence</w:t>
      </w:r>
      <w:r w:rsidR="00FE74CA" w:rsidRPr="00EE1BB1">
        <w:rPr>
          <w:rFonts w:ascii="Courier New" w:hAnsi="Courier New" w:cs="Courier New"/>
        </w:rPr>
        <w:t>,</w:t>
      </w:r>
      <w:r w:rsidR="00AF307C" w:rsidRPr="00EE1BB1">
        <w:rPr>
          <w:rFonts w:ascii="Courier New" w:hAnsi="Courier New" w:cs="Courier New"/>
        </w:rPr>
        <w:t xml:space="preserve"> </w:t>
      </w:r>
      <w:r w:rsidR="001E5E06" w:rsidRPr="00EE1BB1">
        <w:rPr>
          <w:rFonts w:ascii="Courier New" w:hAnsi="Courier New" w:cs="Courier New"/>
        </w:rPr>
        <w:t>a</w:t>
      </w:r>
      <w:r w:rsidR="00FE74CA" w:rsidRPr="00EE1BB1">
        <w:rPr>
          <w:rFonts w:ascii="Courier New" w:hAnsi="Courier New" w:cs="Courier New"/>
        </w:rPr>
        <w:t xml:space="preserve"> </w:t>
      </w:r>
      <w:r w:rsidR="005507C5" w:rsidRPr="00EE1BB1">
        <w:rPr>
          <w:rFonts w:ascii="Courier New" w:hAnsi="Courier New" w:cs="Courier New"/>
        </w:rPr>
        <w:t>Classic Revival,</w:t>
      </w:r>
      <w:r w:rsidR="00AF307C" w:rsidRPr="00EE1BB1">
        <w:rPr>
          <w:rFonts w:ascii="Courier New" w:hAnsi="Courier New" w:cs="Courier New"/>
        </w:rPr>
        <w:t xml:space="preserve"> brick and limestone</w:t>
      </w:r>
      <w:r w:rsidR="001E5E06" w:rsidRPr="00EE1BB1">
        <w:rPr>
          <w:rFonts w:ascii="Courier New" w:hAnsi="Courier New" w:cs="Courier New"/>
        </w:rPr>
        <w:t xml:space="preserve"> center courtyard apartment developed </w:t>
      </w:r>
      <w:r w:rsidR="00AF307C" w:rsidRPr="00EE1BB1">
        <w:rPr>
          <w:rFonts w:ascii="Courier New" w:hAnsi="Courier New" w:cs="Courier New"/>
        </w:rPr>
        <w:t>in 1918 as luxury housing. Built with an underground auto garage anticipated the growth of an auto-centric future. With</w:t>
      </w:r>
      <w:r w:rsidR="005507C5" w:rsidRPr="00EE1BB1">
        <w:rPr>
          <w:rFonts w:ascii="Courier New" w:hAnsi="Courier New" w:cs="Courier New"/>
        </w:rPr>
        <w:t xml:space="preserve"> limestone and decorative </w:t>
      </w:r>
      <w:r w:rsidR="00AF307C" w:rsidRPr="00EE1BB1">
        <w:rPr>
          <w:rFonts w:ascii="Courier New" w:hAnsi="Courier New" w:cs="Courier New"/>
        </w:rPr>
        <w:t>metal cornice,</w:t>
      </w:r>
      <w:r w:rsidR="00BF08F8" w:rsidRPr="00EE1BB1">
        <w:rPr>
          <w:rFonts w:ascii="Courier New" w:hAnsi="Courier New" w:cs="Courier New"/>
        </w:rPr>
        <w:t xml:space="preserve"> and</w:t>
      </w:r>
      <w:r w:rsidR="002E5BC1" w:rsidRPr="00EE1BB1">
        <w:rPr>
          <w:rFonts w:ascii="Courier New" w:hAnsi="Courier New" w:cs="Courier New"/>
        </w:rPr>
        <w:t xml:space="preserve"> </w:t>
      </w:r>
      <w:r w:rsidR="005507C5" w:rsidRPr="00EE1BB1">
        <w:rPr>
          <w:rFonts w:ascii="Courier New" w:hAnsi="Courier New" w:cs="Courier New"/>
        </w:rPr>
        <w:t xml:space="preserve">balconies </w:t>
      </w:r>
      <w:r w:rsidR="00AF307C" w:rsidRPr="00EE1BB1">
        <w:rPr>
          <w:rFonts w:ascii="Courier New" w:hAnsi="Courier New" w:cs="Courier New"/>
        </w:rPr>
        <w:t>the building was an attractive addition to the area</w:t>
      </w:r>
      <w:r w:rsidR="005507C5" w:rsidRPr="00EE1BB1">
        <w:rPr>
          <w:rFonts w:ascii="Courier New" w:hAnsi="Courier New" w:cs="Courier New"/>
        </w:rPr>
        <w:t>.</w:t>
      </w:r>
      <w:r w:rsidR="00946CF0">
        <w:rPr>
          <w:rFonts w:ascii="Courier New" w:hAnsi="Courier New" w:cs="Courier New"/>
        </w:rPr>
        <w:t xml:space="preserve"> Contributing.</w:t>
      </w:r>
    </w:p>
    <w:p w14:paraId="0C61EACF" w14:textId="77777777" w:rsidR="00C37EA2" w:rsidRPr="00EE1BB1" w:rsidRDefault="00C37EA2" w:rsidP="002E5BC1">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p>
    <w:p w14:paraId="2379CE29" w14:textId="77777777" w:rsidR="00C37EA2" w:rsidRPr="00EE1BB1" w:rsidRDefault="005D307C" w:rsidP="00EE1BB1">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Pr>
          <w:rFonts w:ascii="Courier New" w:hAnsi="Courier New" w:cs="Courier New"/>
          <w:b/>
        </w:rPr>
        <w:t xml:space="preserve">300 Grand Avenue: </w:t>
      </w:r>
      <w:r w:rsidR="00FE74CA" w:rsidRPr="005D307C">
        <w:rPr>
          <w:rFonts w:ascii="Courier New" w:hAnsi="Courier New" w:cs="Courier New"/>
          <w:b/>
        </w:rPr>
        <w:t>Park Place on Grand</w:t>
      </w:r>
      <w:r w:rsidR="00FE74CA" w:rsidRPr="00EE1BB1">
        <w:rPr>
          <w:rFonts w:ascii="Courier New" w:hAnsi="Courier New" w:cs="Courier New"/>
        </w:rPr>
        <w:t xml:space="preserve"> and </w:t>
      </w:r>
      <w:r w:rsidR="00FE74CA" w:rsidRPr="005D307C">
        <w:rPr>
          <w:rFonts w:ascii="Courier New" w:hAnsi="Courier New" w:cs="Courier New"/>
          <w:b/>
        </w:rPr>
        <w:t xml:space="preserve">Park Place on </w:t>
      </w:r>
      <w:r w:rsidR="008740C1" w:rsidRPr="005D307C">
        <w:rPr>
          <w:rFonts w:ascii="Courier New" w:hAnsi="Courier New" w:cs="Courier New"/>
          <w:b/>
        </w:rPr>
        <w:t>Palmer</w:t>
      </w:r>
      <w:r w:rsidR="008740C1" w:rsidRPr="00EE1BB1">
        <w:rPr>
          <w:rFonts w:ascii="Courier New" w:hAnsi="Courier New" w:cs="Courier New"/>
        </w:rPr>
        <w:t xml:space="preserve"> (</w:t>
      </w:r>
      <w:r w:rsidR="009059F1" w:rsidRPr="00EE1BB1">
        <w:rPr>
          <w:rFonts w:ascii="Courier New" w:hAnsi="Courier New" w:cs="Courier New"/>
        </w:rPr>
        <w:t xml:space="preserve">1 </w:t>
      </w:r>
      <w:r w:rsidR="00FE74CA" w:rsidRPr="00EE1BB1">
        <w:rPr>
          <w:rFonts w:ascii="Courier New" w:hAnsi="Courier New" w:cs="Courier New"/>
        </w:rPr>
        <w:t>Palmer</w:t>
      </w:r>
      <w:r w:rsidR="008740C1" w:rsidRPr="00EE1BB1">
        <w:rPr>
          <w:rFonts w:ascii="Courier New" w:hAnsi="Courier New" w:cs="Courier New"/>
        </w:rPr>
        <w:t>)</w:t>
      </w:r>
      <w:r w:rsidR="009059F1" w:rsidRPr="00EE1BB1">
        <w:rPr>
          <w:rFonts w:ascii="Courier New" w:hAnsi="Courier New" w:cs="Courier New"/>
        </w:rPr>
        <w:t>,</w:t>
      </w:r>
      <w:r w:rsidR="008740C1" w:rsidRPr="00EE1BB1">
        <w:rPr>
          <w:rFonts w:ascii="Courier New" w:hAnsi="Courier New" w:cs="Courier New"/>
        </w:rPr>
        <w:t xml:space="preserve"> represent gracious living in an</w:t>
      </w:r>
      <w:r w:rsidR="009059F1" w:rsidRPr="00EE1BB1">
        <w:rPr>
          <w:rFonts w:ascii="Courier New" w:hAnsi="Courier New" w:cs="Courier New"/>
        </w:rPr>
        <w:t xml:space="preserve"> Italian Villa,</w:t>
      </w:r>
      <w:r w:rsidR="00712762" w:rsidRPr="00EE1BB1">
        <w:rPr>
          <w:rFonts w:ascii="Courier New" w:hAnsi="Courier New" w:cs="Courier New"/>
        </w:rPr>
        <w:t xml:space="preserve"> yellow brick, limestone trims with a</w:t>
      </w:r>
      <w:r w:rsidR="009059F1" w:rsidRPr="00EE1BB1">
        <w:rPr>
          <w:rFonts w:ascii="Courier New" w:hAnsi="Courier New" w:cs="Courier New"/>
        </w:rPr>
        <w:t xml:space="preserve"> central arched </w:t>
      </w:r>
      <w:r w:rsidR="007539D3" w:rsidRPr="00EE1BB1">
        <w:rPr>
          <w:rFonts w:ascii="Courier New" w:hAnsi="Courier New" w:cs="Courier New"/>
        </w:rPr>
        <w:t xml:space="preserve">3 story </w:t>
      </w:r>
      <w:r w:rsidR="009059F1" w:rsidRPr="00EE1BB1">
        <w:rPr>
          <w:rFonts w:ascii="Courier New" w:hAnsi="Courier New" w:cs="Courier New"/>
        </w:rPr>
        <w:t>p</w:t>
      </w:r>
      <w:r w:rsidR="00AF307C" w:rsidRPr="00EE1BB1">
        <w:rPr>
          <w:rFonts w:ascii="Courier New" w:hAnsi="Courier New" w:cs="Courier New"/>
        </w:rPr>
        <w:t>ala</w:t>
      </w:r>
      <w:r w:rsidR="009059F1" w:rsidRPr="00EE1BB1">
        <w:rPr>
          <w:rFonts w:ascii="Courier New" w:hAnsi="Courier New" w:cs="Courier New"/>
        </w:rPr>
        <w:t>zzo</w:t>
      </w:r>
      <w:r w:rsidR="00FE74CA" w:rsidRPr="00EE1BB1">
        <w:rPr>
          <w:rFonts w:ascii="Courier New" w:hAnsi="Courier New" w:cs="Courier New"/>
        </w:rPr>
        <w:t xml:space="preserve">, </w:t>
      </w:r>
      <w:r>
        <w:rPr>
          <w:rFonts w:ascii="Courier New" w:hAnsi="Courier New" w:cs="Courier New"/>
        </w:rPr>
        <w:t xml:space="preserve">with garages and parking, servants quarters, </w:t>
      </w:r>
      <w:r w:rsidR="008740C1" w:rsidRPr="00EE1BB1">
        <w:rPr>
          <w:rFonts w:ascii="Courier New" w:hAnsi="Courier New" w:cs="Courier New"/>
        </w:rPr>
        <w:t xml:space="preserve">spacious luxury apartments </w:t>
      </w:r>
      <w:r w:rsidR="00712762" w:rsidRPr="00EE1BB1">
        <w:rPr>
          <w:rFonts w:ascii="Courier New" w:hAnsi="Courier New" w:cs="Courier New"/>
        </w:rPr>
        <w:t xml:space="preserve">in the </w:t>
      </w:r>
      <w:r w:rsidR="00EE1BB1" w:rsidRPr="00EE1BB1">
        <w:rPr>
          <w:rFonts w:ascii="Courier New" w:hAnsi="Courier New" w:cs="Courier New"/>
        </w:rPr>
        <w:t>P</w:t>
      </w:r>
      <w:r w:rsidR="00712762" w:rsidRPr="00EE1BB1">
        <w:rPr>
          <w:rFonts w:ascii="Courier New" w:hAnsi="Courier New" w:cs="Courier New"/>
        </w:rPr>
        <w:t xml:space="preserve">almer </w:t>
      </w:r>
      <w:r w:rsidR="00EE1BB1" w:rsidRPr="00EE1BB1">
        <w:rPr>
          <w:rFonts w:ascii="Courier New" w:hAnsi="Courier New" w:cs="Courier New"/>
        </w:rPr>
        <w:t>addition a</w:t>
      </w:r>
      <w:r w:rsidR="00712762" w:rsidRPr="00EE1BB1">
        <w:rPr>
          <w:rFonts w:ascii="Courier New" w:hAnsi="Courier New" w:cs="Courier New"/>
        </w:rPr>
        <w:t>rea</w:t>
      </w:r>
      <w:r w:rsidR="00946CF0">
        <w:rPr>
          <w:rFonts w:ascii="Courier New" w:hAnsi="Courier New" w:cs="Courier New"/>
        </w:rPr>
        <w:t>. Contributing.</w:t>
      </w:r>
      <w:r w:rsidR="00051F73">
        <w:rPr>
          <w:rFonts w:ascii="Courier New" w:hAnsi="Courier New" w:cs="Courier New"/>
        </w:rPr>
        <w:t xml:space="preserve"> (Photo 17)</w:t>
      </w:r>
    </w:p>
    <w:p w14:paraId="12E6AEE6" w14:textId="77777777" w:rsidR="00BF08F8" w:rsidRPr="00EE1BB1" w:rsidRDefault="00BF08F8" w:rsidP="005D79FF">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Courier New" w:hAnsi="Courier New" w:cs="Courier New"/>
        </w:rPr>
      </w:pPr>
    </w:p>
    <w:p w14:paraId="36D06347" w14:textId="77777777" w:rsidR="00E53F5D" w:rsidRPr="00EE1BB1" w:rsidRDefault="002E5BC1" w:rsidP="00EE1BB1">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EE1BB1">
        <w:rPr>
          <w:rFonts w:ascii="Courier New" w:hAnsi="Courier New" w:cs="Courier New"/>
        </w:rPr>
        <w:t>227 Belmont</w:t>
      </w:r>
      <w:r w:rsidR="00EF04FA" w:rsidRPr="00EE1BB1">
        <w:rPr>
          <w:rFonts w:ascii="Courier New" w:hAnsi="Courier New" w:cs="Courier New"/>
        </w:rPr>
        <w:t xml:space="preserve"> Park </w:t>
      </w:r>
      <w:r w:rsidR="00FE74CA" w:rsidRPr="00EE1BB1">
        <w:rPr>
          <w:rFonts w:ascii="Courier New" w:hAnsi="Courier New" w:cs="Courier New"/>
        </w:rPr>
        <w:t xml:space="preserve">1926 </w:t>
      </w:r>
      <w:r w:rsidR="00AB315D" w:rsidRPr="00EE1BB1">
        <w:rPr>
          <w:rFonts w:ascii="Courier New" w:hAnsi="Courier New" w:cs="Courier New"/>
        </w:rPr>
        <w:t xml:space="preserve">double house, </w:t>
      </w:r>
      <w:r w:rsidR="00EF04FA" w:rsidRPr="00EE1BB1">
        <w:rPr>
          <w:rFonts w:ascii="Courier New" w:hAnsi="Courier New" w:cs="Courier New"/>
        </w:rPr>
        <w:t>are excellent examples of the Neo-classic</w:t>
      </w:r>
      <w:r w:rsidRPr="00EE1BB1">
        <w:rPr>
          <w:rFonts w:ascii="Courier New" w:hAnsi="Courier New" w:cs="Courier New"/>
        </w:rPr>
        <w:t xml:space="preserve"> style.</w:t>
      </w:r>
      <w:r w:rsidR="009C609D">
        <w:rPr>
          <w:rFonts w:ascii="Courier New" w:hAnsi="Courier New" w:cs="Courier New"/>
        </w:rPr>
        <w:t xml:space="preserve"> Constructed of brick, </w:t>
      </w:r>
      <w:r w:rsidR="00946CF0">
        <w:rPr>
          <w:rFonts w:ascii="Courier New" w:hAnsi="Courier New" w:cs="Courier New"/>
        </w:rPr>
        <w:t>large sunroom facing the street, with well appointed interior and garage. Contributing.</w:t>
      </w:r>
    </w:p>
    <w:p w14:paraId="737D7DB2" w14:textId="77777777" w:rsidR="00FE74CA" w:rsidRPr="00EE1BB1" w:rsidRDefault="00FE74CA" w:rsidP="005D79FF">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Courier New" w:hAnsi="Courier New" w:cs="Courier New"/>
        </w:rPr>
      </w:pPr>
    </w:p>
    <w:p w14:paraId="304C0CE0" w14:textId="77777777" w:rsidR="009059F1" w:rsidRPr="00D54A80" w:rsidRDefault="00946CF0" w:rsidP="00D54A80">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EE1BB1">
        <w:rPr>
          <w:rFonts w:ascii="Courier New" w:hAnsi="Courier New" w:cs="Courier New"/>
        </w:rPr>
        <w:t>729 West Grand Avenue: 1929 Grand Place Apartment-Hotel (Miller Building), Flemish Revival, contributing</w:t>
      </w:r>
      <w:r>
        <w:rPr>
          <w:rFonts w:ascii="Courier New" w:hAnsi="Courier New" w:cs="Courier New"/>
        </w:rPr>
        <w:t>.</w:t>
      </w:r>
      <w:r w:rsidRPr="00EE1BB1">
        <w:rPr>
          <w:rFonts w:ascii="Courier New" w:hAnsi="Courier New" w:cs="Courier New"/>
        </w:rPr>
        <w:t xml:space="preserve"> </w:t>
      </w:r>
      <w:r w:rsidR="00D54A80">
        <w:rPr>
          <w:rFonts w:ascii="Courier New" w:hAnsi="Courier New" w:cs="Courier New"/>
        </w:rPr>
        <w:t>(Photo 21)</w:t>
      </w:r>
    </w:p>
    <w:p w14:paraId="7096C6E9" w14:textId="77777777" w:rsidR="00FE74CA" w:rsidRPr="00EE1BB1" w:rsidRDefault="00FE74CA" w:rsidP="005D79FF">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Courier New" w:hAnsi="Courier New" w:cs="Courier New"/>
        </w:rPr>
      </w:pPr>
    </w:p>
    <w:p w14:paraId="6359DB2B" w14:textId="77777777" w:rsidR="00946CF0" w:rsidRDefault="00AB315D" w:rsidP="00946CF0">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EE1BB1">
        <w:rPr>
          <w:rFonts w:ascii="Courier New" w:hAnsi="Courier New" w:cs="Courier New"/>
        </w:rPr>
        <w:t>Plymouth at Ce</w:t>
      </w:r>
      <w:r w:rsidR="00EE1BB1" w:rsidRPr="00EE1BB1">
        <w:rPr>
          <w:rFonts w:ascii="Courier New" w:hAnsi="Courier New" w:cs="Courier New"/>
        </w:rPr>
        <w:t>ntral: 1924, Plymouth</w:t>
      </w:r>
      <w:r w:rsidRPr="00EE1BB1">
        <w:rPr>
          <w:rFonts w:ascii="Courier New" w:hAnsi="Courier New" w:cs="Courier New"/>
        </w:rPr>
        <w:t xml:space="preserve"> luxury apartments, </w:t>
      </w:r>
      <w:r w:rsidR="00EE1BB1" w:rsidRPr="00EE1BB1">
        <w:rPr>
          <w:rFonts w:ascii="Courier New" w:hAnsi="Courier New" w:cs="Courier New"/>
        </w:rPr>
        <w:t xml:space="preserve">with </w:t>
      </w:r>
      <w:r w:rsidRPr="00EE1BB1">
        <w:rPr>
          <w:rFonts w:ascii="Courier New" w:hAnsi="Courier New" w:cs="Courier New"/>
        </w:rPr>
        <w:t xml:space="preserve">internal parking, </w:t>
      </w:r>
      <w:r w:rsidR="00EE1BB1" w:rsidRPr="00EE1BB1">
        <w:rPr>
          <w:rFonts w:ascii="Courier New" w:hAnsi="Courier New" w:cs="Courier New"/>
        </w:rPr>
        <w:t>with spacious s</w:t>
      </w:r>
      <w:r w:rsidRPr="00EE1BB1">
        <w:rPr>
          <w:rFonts w:ascii="Courier New" w:hAnsi="Courier New" w:cs="Courier New"/>
        </w:rPr>
        <w:t>unrooms, servants quarters, Tudor Revival, contributing</w:t>
      </w:r>
      <w:r w:rsidR="00D54A80">
        <w:rPr>
          <w:rFonts w:ascii="Courier New" w:hAnsi="Courier New" w:cs="Courier New"/>
        </w:rPr>
        <w:t xml:space="preserve"> (Photo 25)</w:t>
      </w:r>
      <w:r w:rsidR="00946CF0">
        <w:rPr>
          <w:rFonts w:ascii="Courier New" w:hAnsi="Courier New" w:cs="Courier New"/>
        </w:rPr>
        <w:br/>
      </w:r>
    </w:p>
    <w:p w14:paraId="0939EAA6" w14:textId="77777777" w:rsidR="00946CF0" w:rsidRPr="00226411" w:rsidRDefault="00946CF0" w:rsidP="000E5986">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color w:val="FF0000"/>
        </w:rPr>
      </w:pPr>
      <w:r w:rsidRPr="00226411">
        <w:rPr>
          <w:rFonts w:ascii="Courier New" w:hAnsi="Courier New" w:cs="Courier New"/>
          <w:color w:val="FF0000"/>
        </w:rPr>
        <w:t xml:space="preserve">906 Neal Avenue: </w:t>
      </w:r>
      <w:r w:rsidR="00A225CD" w:rsidRPr="00226411">
        <w:rPr>
          <w:rFonts w:ascii="Courier New" w:hAnsi="Courier New" w:cs="Courier New"/>
          <w:color w:val="FF0000"/>
        </w:rPr>
        <w:t>(</w:t>
      </w:r>
      <w:r w:rsidRPr="00226411">
        <w:rPr>
          <w:rFonts w:ascii="Courier New" w:hAnsi="Courier New" w:cs="Courier New"/>
          <w:color w:val="FF0000"/>
        </w:rPr>
        <w:t xml:space="preserve">ADD INFO </w:t>
      </w:r>
      <w:r w:rsidR="00A225CD" w:rsidRPr="00226411">
        <w:rPr>
          <w:rFonts w:ascii="Courier New" w:hAnsi="Courier New" w:cs="Courier New"/>
          <w:color w:val="FF0000"/>
        </w:rPr>
        <w:t>)</w:t>
      </w:r>
      <w:r w:rsidRPr="00226411">
        <w:rPr>
          <w:rFonts w:ascii="Courier New" w:hAnsi="Courier New" w:cs="Courier New"/>
          <w:color w:val="FF0000"/>
        </w:rPr>
        <w:t xml:space="preserve"> </w:t>
      </w:r>
      <w:r w:rsidR="000E5986" w:rsidRPr="00226411">
        <w:rPr>
          <w:rFonts w:ascii="Courier New" w:hAnsi="Courier New" w:cs="Courier New"/>
          <w:color w:val="FF0000"/>
        </w:rPr>
        <w:t xml:space="preserve">Neal area addition, contributing </w:t>
      </w:r>
      <w:r w:rsidR="00D54A80" w:rsidRPr="00226411">
        <w:rPr>
          <w:rFonts w:ascii="Courier New" w:hAnsi="Courier New" w:cs="Courier New"/>
          <w:color w:val="FF0000"/>
        </w:rPr>
        <w:t>(Photo 5)</w:t>
      </w:r>
    </w:p>
    <w:p w14:paraId="0DEB969C" w14:textId="77777777" w:rsidR="000065C1" w:rsidRDefault="000065C1" w:rsidP="000065C1">
      <w:pPr>
        <w:pStyle w:val="ListParagraph"/>
        <w:rPr>
          <w:rFonts w:ascii="Courier New" w:hAnsi="Courier New" w:cs="Courier New"/>
        </w:rPr>
      </w:pPr>
    </w:p>
    <w:p w14:paraId="21FD89E8" w14:textId="77777777" w:rsidR="00371C0E" w:rsidRDefault="00371C0E" w:rsidP="000065C1">
      <w:pPr>
        <w:pStyle w:val="ListParagraph"/>
        <w:rPr>
          <w:rFonts w:ascii="Courier New" w:hAnsi="Courier New" w:cs="Courier New"/>
        </w:rPr>
      </w:pPr>
    </w:p>
    <w:p w14:paraId="16A05BB5" w14:textId="77777777" w:rsidR="00EF7029" w:rsidRDefault="0079097F" w:rsidP="00A225CD">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b/>
        </w:rPr>
      </w:pPr>
      <w:r>
        <w:rPr>
          <w:rFonts w:ascii="Courier New" w:hAnsi="Courier New" w:cs="Courier New"/>
          <w:b/>
        </w:rPr>
        <w:t xml:space="preserve">POST 1934 </w:t>
      </w:r>
      <w:r w:rsidR="00EF7029" w:rsidRPr="0079097F">
        <w:rPr>
          <w:rFonts w:ascii="Courier New" w:hAnsi="Courier New" w:cs="Courier New"/>
          <w:b/>
        </w:rPr>
        <w:t xml:space="preserve">REDLINING IMPACTED </w:t>
      </w:r>
      <w:r>
        <w:rPr>
          <w:rFonts w:ascii="Courier New" w:hAnsi="Courier New" w:cs="Courier New"/>
          <w:b/>
        </w:rPr>
        <w:t>APARTMENT DEVELOPMENT</w:t>
      </w:r>
    </w:p>
    <w:p w14:paraId="20EADABD" w14:textId="77777777" w:rsidR="0079097F" w:rsidRPr="0079097F" w:rsidRDefault="0079097F" w:rsidP="00A225CD">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b/>
        </w:rPr>
      </w:pPr>
    </w:p>
    <w:p w14:paraId="6CD65009" w14:textId="77777777" w:rsidR="00E722AA" w:rsidRPr="00A225CD" w:rsidRDefault="00D54A80" w:rsidP="00A225CD">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Pr>
          <w:rFonts w:ascii="Courier New" w:hAnsi="Courier New" w:cs="Courier New"/>
        </w:rPr>
        <w:t xml:space="preserve">Redlining impacted </w:t>
      </w:r>
      <w:r w:rsidR="00EF0DBF">
        <w:rPr>
          <w:rFonts w:ascii="Courier New" w:hAnsi="Courier New" w:cs="Courier New"/>
        </w:rPr>
        <w:t xml:space="preserve">construction of </w:t>
      </w:r>
      <w:r>
        <w:rPr>
          <w:rFonts w:ascii="Courier New" w:hAnsi="Courier New" w:cs="Courier New"/>
        </w:rPr>
        <w:t>additional</w:t>
      </w:r>
      <w:r w:rsidR="00E722AA" w:rsidRPr="00EE1BB1">
        <w:rPr>
          <w:rFonts w:ascii="Courier New" w:hAnsi="Courier New" w:cs="Courier New"/>
        </w:rPr>
        <w:t xml:space="preserve"> </w:t>
      </w:r>
      <w:r w:rsidR="00E722AA">
        <w:rPr>
          <w:rFonts w:ascii="Courier New" w:hAnsi="Courier New" w:cs="Courier New"/>
        </w:rPr>
        <w:t xml:space="preserve">1934-1968 </w:t>
      </w:r>
      <w:r w:rsidR="00EF0DBF">
        <w:rPr>
          <w:rFonts w:ascii="Courier New" w:hAnsi="Courier New" w:cs="Courier New"/>
        </w:rPr>
        <w:t xml:space="preserve">apartments. These </w:t>
      </w:r>
      <w:r w:rsidR="00C44CEC">
        <w:rPr>
          <w:rFonts w:ascii="Courier New" w:hAnsi="Courier New" w:cs="Courier New"/>
        </w:rPr>
        <w:t xml:space="preserve">examples </w:t>
      </w:r>
      <w:r w:rsidR="0001090E">
        <w:rPr>
          <w:rFonts w:ascii="Courier New" w:hAnsi="Courier New" w:cs="Courier New"/>
        </w:rPr>
        <w:t>of</w:t>
      </w:r>
      <w:r w:rsidR="00C44CEC">
        <w:rPr>
          <w:rFonts w:ascii="Courier New" w:hAnsi="Courier New" w:cs="Courier New"/>
        </w:rPr>
        <w:t xml:space="preserve"> </w:t>
      </w:r>
      <w:r w:rsidR="00E722AA">
        <w:rPr>
          <w:rFonts w:ascii="Courier New" w:hAnsi="Courier New" w:cs="Courier New"/>
        </w:rPr>
        <w:t>high</w:t>
      </w:r>
      <w:r w:rsidR="00C44CEC">
        <w:rPr>
          <w:rFonts w:ascii="Courier New" w:hAnsi="Courier New" w:cs="Courier New"/>
        </w:rPr>
        <w:t>er</w:t>
      </w:r>
      <w:r w:rsidR="00E722AA">
        <w:rPr>
          <w:rFonts w:ascii="Courier New" w:hAnsi="Courier New" w:cs="Courier New"/>
        </w:rPr>
        <w:t xml:space="preserve"> density, low amenity</w:t>
      </w:r>
      <w:r w:rsidR="00E722AA" w:rsidRPr="00EE1BB1">
        <w:rPr>
          <w:rFonts w:ascii="Courier New" w:hAnsi="Courier New" w:cs="Courier New"/>
        </w:rPr>
        <w:t xml:space="preserve"> apartment houses, </w:t>
      </w:r>
      <w:r w:rsidR="00EF0DBF">
        <w:rPr>
          <w:rFonts w:ascii="Courier New" w:hAnsi="Courier New" w:cs="Courier New"/>
        </w:rPr>
        <w:t>all of</w:t>
      </w:r>
      <w:r w:rsidR="00E722AA" w:rsidRPr="00EE1BB1">
        <w:rPr>
          <w:rFonts w:ascii="Courier New" w:hAnsi="Courier New" w:cs="Courier New"/>
        </w:rPr>
        <w:t xml:space="preserve"> </w:t>
      </w:r>
      <w:r w:rsidR="00EF0DBF">
        <w:rPr>
          <w:rFonts w:ascii="Courier New" w:hAnsi="Courier New" w:cs="Courier New"/>
        </w:rPr>
        <w:t xml:space="preserve">utilitarian </w:t>
      </w:r>
      <w:r w:rsidR="00E722AA" w:rsidRPr="00EE1BB1">
        <w:rPr>
          <w:rFonts w:ascii="Courier New" w:hAnsi="Courier New" w:cs="Courier New"/>
        </w:rPr>
        <w:t xml:space="preserve">brick construction, are located in the district at: </w:t>
      </w:r>
    </w:p>
    <w:p w14:paraId="74C95F21" w14:textId="77777777" w:rsidR="005A1717" w:rsidRPr="0001090E" w:rsidRDefault="005A1717" w:rsidP="0001090E">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b/>
          <w:color w:val="FF0000"/>
          <w:sz w:val="24"/>
          <w:szCs w:val="24"/>
        </w:rPr>
      </w:pPr>
    </w:p>
    <w:p w14:paraId="6C536A8C" w14:textId="77777777" w:rsidR="00A225CD" w:rsidRPr="0001090E" w:rsidRDefault="00E722AA" w:rsidP="00A225CD">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A225CD">
        <w:rPr>
          <w:rFonts w:ascii="Courier New" w:hAnsi="Courier New" w:cs="Courier New"/>
        </w:rPr>
        <w:t xml:space="preserve">79 </w:t>
      </w:r>
      <w:r w:rsidRPr="0001090E">
        <w:rPr>
          <w:rFonts w:ascii="Courier New" w:hAnsi="Courier New" w:cs="Courier New"/>
        </w:rPr>
        <w:t xml:space="preserve">Central Avenue: </w:t>
      </w:r>
      <w:r w:rsidRPr="0001090E">
        <w:rPr>
          <w:rFonts w:ascii="Courier New" w:hAnsi="Courier New" w:cs="Courier New"/>
          <w:b/>
        </w:rPr>
        <w:t>1947 Hallmark Apartments</w:t>
      </w:r>
      <w:r w:rsidRPr="0001090E">
        <w:rPr>
          <w:rFonts w:ascii="Courier New" w:hAnsi="Courier New" w:cs="Courier New"/>
        </w:rPr>
        <w:t xml:space="preserve">, </w:t>
      </w:r>
      <w:r w:rsidR="004960DB">
        <w:rPr>
          <w:rFonts w:ascii="Courier New" w:hAnsi="Courier New" w:cs="Courier New"/>
        </w:rPr>
        <w:t>a yellow and red</w:t>
      </w:r>
      <w:r w:rsidR="0001090E" w:rsidRPr="0001090E">
        <w:rPr>
          <w:rFonts w:ascii="Courier New" w:hAnsi="Courier New" w:cs="Courier New"/>
        </w:rPr>
        <w:t xml:space="preserve"> </w:t>
      </w:r>
      <w:r w:rsidR="0001090E">
        <w:rPr>
          <w:rFonts w:ascii="Courier New" w:hAnsi="Courier New" w:cs="Courier New"/>
        </w:rPr>
        <w:t xml:space="preserve">brick </w:t>
      </w:r>
      <w:r w:rsidR="004960DB">
        <w:rPr>
          <w:rFonts w:ascii="Courier New" w:hAnsi="Courier New" w:cs="Courier New"/>
        </w:rPr>
        <w:t>three storey structure. Built using</w:t>
      </w:r>
      <w:r w:rsidR="0001090E">
        <w:rPr>
          <w:rFonts w:ascii="Courier New" w:hAnsi="Courier New" w:cs="Courier New"/>
        </w:rPr>
        <w:t xml:space="preserve"> pre-cast concrete plank </w:t>
      </w:r>
      <w:r w:rsidR="0001090E" w:rsidRPr="0001090E">
        <w:rPr>
          <w:rFonts w:ascii="Courier New" w:hAnsi="Courier New" w:cs="Courier New"/>
        </w:rPr>
        <w:t>building</w:t>
      </w:r>
      <w:r w:rsidR="005A1717" w:rsidRPr="0001090E">
        <w:rPr>
          <w:rFonts w:ascii="Courier New" w:hAnsi="Courier New" w:cs="Courier New"/>
        </w:rPr>
        <w:t xml:space="preserve"> with fifty-six apartments in an L-shape in the </w:t>
      </w:r>
      <w:r w:rsidR="0001090E" w:rsidRPr="0001090E">
        <w:rPr>
          <w:rFonts w:ascii="Courier New" w:hAnsi="Courier New" w:cs="Courier New"/>
        </w:rPr>
        <w:t xml:space="preserve">utilitarian </w:t>
      </w:r>
      <w:r w:rsidRPr="0001090E">
        <w:rPr>
          <w:rFonts w:ascii="Courier New" w:hAnsi="Courier New" w:cs="Courier New"/>
        </w:rPr>
        <w:t>Bauhaus style</w:t>
      </w:r>
      <w:r w:rsidR="005A1717" w:rsidRPr="0001090E">
        <w:rPr>
          <w:rFonts w:ascii="Courier New" w:hAnsi="Courier New" w:cs="Courier New"/>
        </w:rPr>
        <w:t xml:space="preserve">. In 1980 the building received </w:t>
      </w:r>
      <w:r w:rsidR="0001090E" w:rsidRPr="0001090E">
        <w:rPr>
          <w:rFonts w:ascii="Courier New" w:hAnsi="Courier New" w:cs="Courier New"/>
        </w:rPr>
        <w:t xml:space="preserve">sensitive </w:t>
      </w:r>
      <w:r w:rsidR="005A1717" w:rsidRPr="0001090E">
        <w:rPr>
          <w:rFonts w:ascii="Courier New" w:hAnsi="Courier New" w:cs="Courier New"/>
        </w:rPr>
        <w:t xml:space="preserve">renovations </w:t>
      </w:r>
      <w:r w:rsidR="0001090E">
        <w:rPr>
          <w:rFonts w:ascii="Courier New" w:hAnsi="Courier New" w:cs="Courier New"/>
        </w:rPr>
        <w:t xml:space="preserve">to the rear </w:t>
      </w:r>
      <w:r w:rsidR="005A1717" w:rsidRPr="0001090E">
        <w:rPr>
          <w:rFonts w:ascii="Courier New" w:hAnsi="Courier New" w:cs="Courier New"/>
        </w:rPr>
        <w:t xml:space="preserve">which added </w:t>
      </w:r>
      <w:r w:rsidR="0001090E">
        <w:rPr>
          <w:rFonts w:ascii="Courier New" w:hAnsi="Courier New" w:cs="Courier New"/>
        </w:rPr>
        <w:t xml:space="preserve">a </w:t>
      </w:r>
      <w:r w:rsidR="005A1717" w:rsidRPr="0001090E">
        <w:rPr>
          <w:rFonts w:ascii="Courier New" w:hAnsi="Courier New" w:cs="Courier New"/>
        </w:rPr>
        <w:t xml:space="preserve">parking garage, a community room, </w:t>
      </w:r>
      <w:r w:rsidR="0001090E" w:rsidRPr="0001090E">
        <w:rPr>
          <w:rFonts w:ascii="Courier New" w:hAnsi="Courier New" w:cs="Courier New"/>
        </w:rPr>
        <w:t>larger</w:t>
      </w:r>
      <w:r w:rsidR="0001090E">
        <w:rPr>
          <w:rFonts w:ascii="Courier New" w:hAnsi="Courier New" w:cs="Courier New"/>
        </w:rPr>
        <w:t>/</w:t>
      </w:r>
      <w:r w:rsidR="00C4101A">
        <w:rPr>
          <w:rFonts w:ascii="Courier New" w:hAnsi="Courier New" w:cs="Courier New"/>
        </w:rPr>
        <w:t>fewer units and</w:t>
      </w:r>
      <w:r w:rsidR="0001090E">
        <w:rPr>
          <w:rFonts w:ascii="Courier New" w:hAnsi="Courier New" w:cs="Courier New"/>
        </w:rPr>
        <w:t xml:space="preserve"> </w:t>
      </w:r>
      <w:r w:rsidR="0001090E" w:rsidRPr="0001090E">
        <w:rPr>
          <w:rFonts w:ascii="Courier New" w:hAnsi="Courier New" w:cs="Courier New"/>
        </w:rPr>
        <w:t xml:space="preserve">upgraded mechanical systems. </w:t>
      </w:r>
      <w:r w:rsidR="00C4101A">
        <w:rPr>
          <w:rFonts w:ascii="Courier New" w:hAnsi="Courier New" w:cs="Courier New"/>
        </w:rPr>
        <w:t xml:space="preserve">These updates connected this structure to the adjacent Meridian Building. </w:t>
      </w:r>
      <w:r w:rsidR="0001090E" w:rsidRPr="0001090E">
        <w:rPr>
          <w:rFonts w:ascii="Courier New" w:hAnsi="Courier New" w:cs="Courier New"/>
        </w:rPr>
        <w:t xml:space="preserve">Listed as </w:t>
      </w:r>
      <w:r w:rsidR="00A225CD" w:rsidRPr="0001090E">
        <w:rPr>
          <w:rFonts w:ascii="Courier New" w:hAnsi="Courier New" w:cs="Courier New"/>
        </w:rPr>
        <w:t>contributing in the lower Central-embankment expansion area</w:t>
      </w:r>
      <w:r w:rsidR="00D54A80" w:rsidRPr="0001090E">
        <w:rPr>
          <w:rFonts w:ascii="Courier New" w:hAnsi="Courier New" w:cs="Courier New"/>
        </w:rPr>
        <w:t xml:space="preserve"> (Photo 26)</w:t>
      </w:r>
    </w:p>
    <w:p w14:paraId="572B7CE9" w14:textId="77777777" w:rsidR="00946CF0" w:rsidRPr="0001090E" w:rsidRDefault="00946CF0" w:rsidP="00A225CD">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Courier New" w:hAnsi="Courier New" w:cs="Courier New"/>
          <w:b/>
        </w:rPr>
      </w:pPr>
    </w:p>
    <w:p w14:paraId="3A63E0D2" w14:textId="77777777" w:rsidR="00AB315D" w:rsidRPr="00C7759D" w:rsidRDefault="00946CF0" w:rsidP="00946CF0">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C7759D">
        <w:rPr>
          <w:rFonts w:ascii="Courier New" w:hAnsi="Courier New" w:cs="Courier New"/>
        </w:rPr>
        <w:t>59 Central Avenue:</w:t>
      </w:r>
      <w:r w:rsidRPr="00C7759D">
        <w:rPr>
          <w:rFonts w:ascii="Courier New" w:hAnsi="Courier New" w:cs="Courier New"/>
          <w:b/>
        </w:rPr>
        <w:t xml:space="preserve"> </w:t>
      </w:r>
      <w:r w:rsidR="00514DE8" w:rsidRPr="00C7759D">
        <w:rPr>
          <w:rFonts w:ascii="Courier New" w:hAnsi="Courier New" w:cs="Courier New"/>
          <w:b/>
        </w:rPr>
        <w:t>Mer</w:t>
      </w:r>
      <w:r w:rsidRPr="00C7759D">
        <w:rPr>
          <w:rFonts w:ascii="Courier New" w:hAnsi="Courier New" w:cs="Courier New"/>
          <w:b/>
        </w:rPr>
        <w:t>idi</w:t>
      </w:r>
      <w:r w:rsidR="00514DE8" w:rsidRPr="00C7759D">
        <w:rPr>
          <w:rFonts w:ascii="Courier New" w:hAnsi="Courier New" w:cs="Courier New"/>
          <w:b/>
        </w:rPr>
        <w:t>a</w:t>
      </w:r>
      <w:r w:rsidRPr="00C7759D">
        <w:rPr>
          <w:rFonts w:ascii="Courier New" w:hAnsi="Courier New" w:cs="Courier New"/>
          <w:b/>
        </w:rPr>
        <w:t xml:space="preserve">n Apartments, </w:t>
      </w:r>
      <w:r w:rsidRPr="00C7759D">
        <w:rPr>
          <w:rFonts w:ascii="Courier New" w:hAnsi="Courier New" w:cs="Courier New"/>
        </w:rPr>
        <w:t>1950</w:t>
      </w:r>
      <w:r w:rsidR="00C4101A" w:rsidRPr="00C7759D">
        <w:rPr>
          <w:rFonts w:ascii="Courier New" w:hAnsi="Courier New" w:cs="Courier New"/>
        </w:rPr>
        <w:t>.</w:t>
      </w:r>
      <w:r w:rsidRPr="00C7759D">
        <w:rPr>
          <w:rFonts w:ascii="Courier New" w:hAnsi="Courier New" w:cs="Courier New"/>
        </w:rPr>
        <w:t xml:space="preserve"> </w:t>
      </w:r>
      <w:r w:rsidR="00514DE8" w:rsidRPr="00C7759D">
        <w:rPr>
          <w:rFonts w:ascii="Courier New" w:hAnsi="Courier New" w:cs="Courier New"/>
        </w:rPr>
        <w:t>Built in the Bauhaus style with brick and stone façade ris</w:t>
      </w:r>
      <w:r w:rsidR="005F76DF" w:rsidRPr="00C7759D">
        <w:rPr>
          <w:rFonts w:ascii="Courier New" w:hAnsi="Courier New" w:cs="Courier New"/>
        </w:rPr>
        <w:t>es</w:t>
      </w:r>
      <w:r w:rsidR="00514DE8" w:rsidRPr="00C7759D">
        <w:rPr>
          <w:rFonts w:ascii="Courier New" w:hAnsi="Courier New" w:cs="Courier New"/>
        </w:rPr>
        <w:t xml:space="preserve"> six floors</w:t>
      </w:r>
      <w:r w:rsidR="00D168C9">
        <w:rPr>
          <w:rFonts w:ascii="Courier New" w:hAnsi="Courier New" w:cs="Courier New"/>
        </w:rPr>
        <w:t xml:space="preserve"> above a half basement</w:t>
      </w:r>
      <w:r w:rsidR="00514DE8" w:rsidRPr="00C7759D">
        <w:rPr>
          <w:rFonts w:ascii="Courier New" w:hAnsi="Courier New" w:cs="Courier New"/>
        </w:rPr>
        <w:t>.</w:t>
      </w:r>
      <w:r w:rsidR="00B46F31" w:rsidRPr="00C7759D">
        <w:rPr>
          <w:rFonts w:ascii="Courier New" w:hAnsi="Courier New" w:cs="Courier New"/>
        </w:rPr>
        <w:t xml:space="preserve"> </w:t>
      </w:r>
      <w:r w:rsidR="00D168C9">
        <w:rPr>
          <w:rFonts w:ascii="Courier New" w:hAnsi="Courier New" w:cs="Courier New"/>
        </w:rPr>
        <w:t>T</w:t>
      </w:r>
      <w:r w:rsidR="005F76DF" w:rsidRPr="00C7759D">
        <w:rPr>
          <w:rFonts w:ascii="Courier New" w:hAnsi="Courier New" w:cs="Courier New"/>
        </w:rPr>
        <w:t xml:space="preserve">he building </w:t>
      </w:r>
      <w:r w:rsidR="00B46F31" w:rsidRPr="00C7759D">
        <w:rPr>
          <w:rFonts w:ascii="Courier New" w:hAnsi="Courier New" w:cs="Courier New"/>
        </w:rPr>
        <w:t xml:space="preserve">originally </w:t>
      </w:r>
      <w:r w:rsidR="005F76DF" w:rsidRPr="00C7759D">
        <w:rPr>
          <w:rFonts w:ascii="Courier New" w:hAnsi="Courier New" w:cs="Courier New"/>
        </w:rPr>
        <w:t>contain</w:t>
      </w:r>
      <w:r w:rsidR="00B46F31" w:rsidRPr="00C7759D">
        <w:rPr>
          <w:rFonts w:ascii="Courier New" w:hAnsi="Courier New" w:cs="Courier New"/>
        </w:rPr>
        <w:t xml:space="preserve">ed sixty units. </w:t>
      </w:r>
      <w:r w:rsidR="00C7759D" w:rsidRPr="00C7759D">
        <w:rPr>
          <w:rFonts w:ascii="Courier New" w:hAnsi="Courier New" w:cs="Courier New"/>
        </w:rPr>
        <w:t>It was c</w:t>
      </w:r>
      <w:r w:rsidR="00B46F31" w:rsidRPr="00C7759D">
        <w:rPr>
          <w:rFonts w:ascii="Courier New" w:hAnsi="Courier New" w:cs="Courier New"/>
        </w:rPr>
        <w:t xml:space="preserve">onsidered high-end in 1950 because of </w:t>
      </w:r>
      <w:r w:rsidR="00D168C9" w:rsidRPr="00C7759D">
        <w:rPr>
          <w:rFonts w:ascii="Courier New" w:hAnsi="Courier New" w:cs="Courier New"/>
        </w:rPr>
        <w:t>its</w:t>
      </w:r>
      <w:r w:rsidR="00B46F31" w:rsidRPr="00C7759D">
        <w:rPr>
          <w:rFonts w:ascii="Courier New" w:hAnsi="Courier New" w:cs="Courier New"/>
        </w:rPr>
        <w:t xml:space="preserve"> expansive yards</w:t>
      </w:r>
      <w:r w:rsidR="00C7759D" w:rsidRPr="00C7759D">
        <w:rPr>
          <w:rFonts w:ascii="Courier New" w:hAnsi="Courier New" w:cs="Courier New"/>
        </w:rPr>
        <w:t xml:space="preserve"> and</w:t>
      </w:r>
      <w:r w:rsidR="00B46F31" w:rsidRPr="00C7759D">
        <w:rPr>
          <w:rFonts w:ascii="Courier New" w:hAnsi="Courier New" w:cs="Courier New"/>
        </w:rPr>
        <w:t xml:space="preserve"> </w:t>
      </w:r>
      <w:r w:rsidR="0061357A">
        <w:rPr>
          <w:rFonts w:ascii="Courier New" w:hAnsi="Courier New" w:cs="Courier New"/>
        </w:rPr>
        <w:t>sufficient on-site</w:t>
      </w:r>
      <w:r w:rsidR="00B46F31" w:rsidRPr="00C7759D">
        <w:rPr>
          <w:rFonts w:ascii="Courier New" w:hAnsi="Courier New" w:cs="Courier New"/>
        </w:rPr>
        <w:t xml:space="preserve"> parking</w:t>
      </w:r>
      <w:r w:rsidR="00C7759D" w:rsidRPr="00C7759D">
        <w:rPr>
          <w:rFonts w:ascii="Courier New" w:hAnsi="Courier New" w:cs="Courier New"/>
        </w:rPr>
        <w:t>.</w:t>
      </w:r>
      <w:r w:rsidR="00B46F31" w:rsidRPr="00C7759D">
        <w:rPr>
          <w:rFonts w:ascii="Courier New" w:hAnsi="Courier New" w:cs="Courier New"/>
        </w:rPr>
        <w:t xml:space="preserve"> </w:t>
      </w:r>
      <w:r w:rsidR="00C7759D" w:rsidRPr="00C7759D">
        <w:rPr>
          <w:rFonts w:ascii="Courier New" w:hAnsi="Courier New" w:cs="Courier New"/>
        </w:rPr>
        <w:t xml:space="preserve">In 1980 the building received sensitive </w:t>
      </w:r>
      <w:r w:rsidR="00C7759D" w:rsidRPr="00C7759D">
        <w:rPr>
          <w:rFonts w:ascii="Courier New" w:hAnsi="Courier New" w:cs="Courier New"/>
        </w:rPr>
        <w:lastRenderedPageBreak/>
        <w:t xml:space="preserve">renovations suitable for conversion to senior housing. There were </w:t>
      </w:r>
      <w:r w:rsidR="0061357A">
        <w:rPr>
          <w:rFonts w:ascii="Courier New" w:hAnsi="Courier New" w:cs="Courier New"/>
        </w:rPr>
        <w:t xml:space="preserve">handicap-accessible </w:t>
      </w:r>
      <w:r w:rsidR="00C7759D" w:rsidRPr="00C7759D">
        <w:rPr>
          <w:rFonts w:ascii="Courier New" w:hAnsi="Courier New" w:cs="Courier New"/>
        </w:rPr>
        <w:t xml:space="preserve">alterations to the </w:t>
      </w:r>
      <w:r w:rsidR="0061357A">
        <w:rPr>
          <w:rFonts w:ascii="Courier New" w:hAnsi="Courier New" w:cs="Courier New"/>
        </w:rPr>
        <w:t>hallways and rear, and</w:t>
      </w:r>
      <w:r w:rsidR="00C7759D" w:rsidRPr="00C7759D">
        <w:rPr>
          <w:rFonts w:ascii="Courier New" w:hAnsi="Courier New" w:cs="Courier New"/>
        </w:rPr>
        <w:t xml:space="preserve"> a separate parking garage</w:t>
      </w:r>
      <w:r w:rsidR="0061357A">
        <w:rPr>
          <w:rFonts w:ascii="Courier New" w:hAnsi="Courier New" w:cs="Courier New"/>
        </w:rPr>
        <w:t xml:space="preserve"> was added</w:t>
      </w:r>
      <w:r w:rsidR="00C7759D" w:rsidRPr="00C7759D">
        <w:rPr>
          <w:rFonts w:ascii="Courier New" w:hAnsi="Courier New" w:cs="Courier New"/>
        </w:rPr>
        <w:t xml:space="preserve">, a community room, larger/fewer units and upgraded mechanical systems. These updates </w:t>
      </w:r>
      <w:r w:rsidR="00D168C9">
        <w:rPr>
          <w:rFonts w:ascii="Courier New" w:hAnsi="Courier New" w:cs="Courier New"/>
        </w:rPr>
        <w:t xml:space="preserve">reduced total apartments to forty and </w:t>
      </w:r>
      <w:r w:rsidR="00C7759D" w:rsidRPr="00C7759D">
        <w:rPr>
          <w:rFonts w:ascii="Courier New" w:hAnsi="Courier New" w:cs="Courier New"/>
        </w:rPr>
        <w:t>connected this structure to the adjacent Hallmark Building. Listed as contributing in the lower Central-embankment expansion area (Photo 26)</w:t>
      </w:r>
    </w:p>
    <w:p w14:paraId="24B49A87" w14:textId="77777777" w:rsidR="00AB315D" w:rsidRPr="003B4886" w:rsidRDefault="00AB315D" w:rsidP="005D79FF">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Courier New" w:hAnsi="Courier New" w:cs="Courier New"/>
        </w:rPr>
      </w:pPr>
    </w:p>
    <w:p w14:paraId="3F98F666" w14:textId="77777777" w:rsidR="00FF7EAE" w:rsidRPr="003B4886" w:rsidRDefault="00AB315D" w:rsidP="00EE1BB1">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3B4886">
        <w:rPr>
          <w:rFonts w:ascii="Courier New" w:hAnsi="Courier New" w:cs="Courier New"/>
        </w:rPr>
        <w:t>5</w:t>
      </w:r>
      <w:r w:rsidR="0061357A" w:rsidRPr="003B4886">
        <w:rPr>
          <w:rFonts w:ascii="Courier New" w:hAnsi="Courier New" w:cs="Courier New"/>
        </w:rPr>
        <w:t>0</w:t>
      </w:r>
      <w:r w:rsidRPr="003B4886">
        <w:rPr>
          <w:rFonts w:ascii="Courier New" w:hAnsi="Courier New" w:cs="Courier New"/>
        </w:rPr>
        <w:t xml:space="preserve"> Central Avenue: 19</w:t>
      </w:r>
      <w:r w:rsidR="003B4886" w:rsidRPr="003B4886">
        <w:rPr>
          <w:rFonts w:ascii="Courier New" w:hAnsi="Courier New" w:cs="Courier New"/>
        </w:rPr>
        <w:t>70</w:t>
      </w:r>
      <w:r w:rsidRPr="003B4886">
        <w:rPr>
          <w:rFonts w:ascii="Courier New" w:hAnsi="Courier New" w:cs="Courier New"/>
        </w:rPr>
        <w:t xml:space="preserve">, </w:t>
      </w:r>
      <w:r w:rsidRPr="003B4886">
        <w:rPr>
          <w:rFonts w:ascii="Courier New" w:hAnsi="Courier New" w:cs="Courier New"/>
          <w:b/>
        </w:rPr>
        <w:t>The Metropolitan</w:t>
      </w:r>
      <w:r w:rsidRPr="003B4886">
        <w:rPr>
          <w:rFonts w:ascii="Courier New" w:hAnsi="Courier New" w:cs="Courier New"/>
        </w:rPr>
        <w:t xml:space="preserve">, </w:t>
      </w:r>
      <w:r w:rsidR="003B4886" w:rsidRPr="003B4886">
        <w:rPr>
          <w:rFonts w:ascii="Courier New" w:hAnsi="Courier New" w:cs="Courier New"/>
        </w:rPr>
        <w:t>78 unit seven storey brick and glass a</w:t>
      </w:r>
      <w:r w:rsidRPr="003B4886">
        <w:rPr>
          <w:rFonts w:ascii="Courier New" w:hAnsi="Courier New" w:cs="Courier New"/>
        </w:rPr>
        <w:t>partment</w:t>
      </w:r>
      <w:r w:rsidR="003B4886" w:rsidRPr="003B4886">
        <w:rPr>
          <w:rFonts w:ascii="Courier New" w:hAnsi="Courier New" w:cs="Courier New"/>
        </w:rPr>
        <w:t>,</w:t>
      </w:r>
      <w:r w:rsidRPr="003B4886">
        <w:rPr>
          <w:rFonts w:ascii="Courier New" w:hAnsi="Courier New" w:cs="Courier New"/>
        </w:rPr>
        <w:t xml:space="preserve"> Bauhaus </w:t>
      </w:r>
      <w:r w:rsidR="003B4886" w:rsidRPr="003B4886">
        <w:rPr>
          <w:rFonts w:ascii="Courier New" w:hAnsi="Courier New" w:cs="Courier New"/>
        </w:rPr>
        <w:t>style, few amenities, surface parking,</w:t>
      </w:r>
      <w:r w:rsidRPr="003B4886">
        <w:rPr>
          <w:rFonts w:ascii="Courier New" w:hAnsi="Courier New" w:cs="Courier New"/>
        </w:rPr>
        <w:t xml:space="preserve"> contributing </w:t>
      </w:r>
      <w:r w:rsidR="00A225CD" w:rsidRPr="003B4886">
        <w:rPr>
          <w:rFonts w:ascii="Courier New" w:hAnsi="Courier New" w:cs="Courier New"/>
        </w:rPr>
        <w:t>in the lower Central-embankment expansion area</w:t>
      </w:r>
      <w:r w:rsidR="003B4886" w:rsidRPr="003B4886">
        <w:rPr>
          <w:rFonts w:ascii="Courier New" w:hAnsi="Courier New" w:cs="Courier New"/>
        </w:rPr>
        <w:t>.</w:t>
      </w:r>
      <w:r w:rsidR="00C875D0" w:rsidRPr="003B4886">
        <w:rPr>
          <w:rFonts w:ascii="Courier New" w:hAnsi="Courier New" w:cs="Courier New"/>
        </w:rPr>
        <w:t>(Photo 27)</w:t>
      </w:r>
    </w:p>
    <w:p w14:paraId="6A317A39" w14:textId="77777777" w:rsidR="00AB315D" w:rsidRPr="00EE1BB1" w:rsidRDefault="00AB315D" w:rsidP="005D79FF">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Courier New" w:hAnsi="Courier New" w:cs="Courier New"/>
        </w:rPr>
      </w:pPr>
    </w:p>
    <w:p w14:paraId="072ACE61" w14:textId="77777777" w:rsidR="00051F73" w:rsidRPr="003B4886" w:rsidRDefault="00F55F92" w:rsidP="00051F73">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b/>
        </w:rPr>
      </w:pPr>
      <w:r>
        <w:rPr>
          <w:rFonts w:ascii="Courier New" w:hAnsi="Courier New" w:cs="Courier New"/>
        </w:rPr>
        <w:t>111 Grafton Avenue:</w:t>
      </w:r>
      <w:r w:rsidR="00AB315D" w:rsidRPr="00EE1BB1">
        <w:rPr>
          <w:rFonts w:ascii="Courier New" w:hAnsi="Courier New" w:cs="Courier New"/>
        </w:rPr>
        <w:t xml:space="preserve"> </w:t>
      </w:r>
      <w:r w:rsidR="00AB315D" w:rsidRPr="00F55F92">
        <w:rPr>
          <w:rFonts w:ascii="Courier New" w:hAnsi="Courier New" w:cs="Courier New"/>
          <w:b/>
        </w:rPr>
        <w:t>Riverstone Apartment</w:t>
      </w:r>
      <w:r w:rsidR="00AB315D" w:rsidRPr="00EE1BB1">
        <w:rPr>
          <w:rFonts w:ascii="Courier New" w:hAnsi="Courier New" w:cs="Courier New"/>
        </w:rPr>
        <w:t xml:space="preserve">, 1965, displacing three original houses, </w:t>
      </w:r>
      <w:r w:rsidR="00C875D0">
        <w:rPr>
          <w:rFonts w:ascii="Courier New" w:hAnsi="Courier New" w:cs="Courier New"/>
        </w:rPr>
        <w:t xml:space="preserve">built in the </w:t>
      </w:r>
      <w:r w:rsidR="00AB315D" w:rsidRPr="00EE1BB1">
        <w:rPr>
          <w:rFonts w:ascii="Courier New" w:hAnsi="Courier New" w:cs="Courier New"/>
        </w:rPr>
        <w:t>Bauhaus style</w:t>
      </w:r>
      <w:r w:rsidR="00C875D0" w:rsidRPr="003B4886">
        <w:rPr>
          <w:rFonts w:ascii="Courier New" w:hAnsi="Courier New" w:cs="Courier New"/>
        </w:rPr>
        <w:t xml:space="preserve">. Rising seven stories, and </w:t>
      </w:r>
      <w:r w:rsidRPr="003B4886">
        <w:rPr>
          <w:rFonts w:ascii="Courier New" w:hAnsi="Courier New" w:cs="Courier New"/>
        </w:rPr>
        <w:t>featuring</w:t>
      </w:r>
      <w:r w:rsidR="00C875D0" w:rsidRPr="003B4886">
        <w:rPr>
          <w:rFonts w:ascii="Courier New" w:hAnsi="Courier New" w:cs="Courier New"/>
        </w:rPr>
        <w:t xml:space="preserve"> a roof-top community social room</w:t>
      </w:r>
      <w:r w:rsidR="00371C0E">
        <w:rPr>
          <w:rFonts w:ascii="Courier New" w:hAnsi="Courier New" w:cs="Courier New"/>
        </w:rPr>
        <w:t>, and private Juliette balconies</w:t>
      </w:r>
      <w:r w:rsidRPr="003B4886">
        <w:rPr>
          <w:rFonts w:ascii="Courier New" w:hAnsi="Courier New" w:cs="Courier New"/>
        </w:rPr>
        <w:t>. Classified as</w:t>
      </w:r>
      <w:r w:rsidR="00D168C9" w:rsidRPr="003B4886">
        <w:rPr>
          <w:rFonts w:ascii="Courier New" w:hAnsi="Courier New" w:cs="Courier New"/>
        </w:rPr>
        <w:t xml:space="preserve"> </w:t>
      </w:r>
      <w:r w:rsidR="00051F73" w:rsidRPr="003B4886">
        <w:rPr>
          <w:rFonts w:ascii="Courier New" w:hAnsi="Courier New" w:cs="Courier New"/>
          <w:b/>
        </w:rPr>
        <w:t xml:space="preserve">contributing in the </w:t>
      </w:r>
      <w:r w:rsidR="00051F73" w:rsidRPr="003B4886">
        <w:rPr>
          <w:rFonts w:ascii="Courier New" w:hAnsi="Courier New" w:cs="Courier New"/>
        </w:rPr>
        <w:t>lower Central-embankment expansion area</w:t>
      </w:r>
      <w:r w:rsidR="00AA32DE" w:rsidRPr="003B4886">
        <w:rPr>
          <w:rFonts w:ascii="Courier New" w:hAnsi="Courier New" w:cs="Courier New"/>
        </w:rPr>
        <w:t>. (Photo 19)</w:t>
      </w:r>
    </w:p>
    <w:p w14:paraId="103C0169" w14:textId="77777777" w:rsidR="00F55F92" w:rsidRPr="00AA32DE" w:rsidRDefault="00F55F92" w:rsidP="00AA32DE">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b/>
          <w:color w:val="FF0000"/>
          <w:sz w:val="24"/>
          <w:szCs w:val="24"/>
        </w:rPr>
      </w:pPr>
    </w:p>
    <w:p w14:paraId="690EC606" w14:textId="77777777" w:rsidR="00FF7EAE" w:rsidRPr="00C56868" w:rsidRDefault="00C56868" w:rsidP="00AA32DE">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C56868">
        <w:rPr>
          <w:rFonts w:ascii="Courier New" w:hAnsi="Courier New" w:cs="Courier New"/>
        </w:rPr>
        <w:t>51 Grafton Avenue:</w:t>
      </w:r>
      <w:r>
        <w:rPr>
          <w:rFonts w:ascii="Courier New" w:hAnsi="Courier New" w:cs="Courier New"/>
          <w:b/>
        </w:rPr>
        <w:t xml:space="preserve">  The </w:t>
      </w:r>
      <w:r w:rsidR="000E60E9" w:rsidRPr="00C56868">
        <w:rPr>
          <w:rFonts w:ascii="Courier New" w:hAnsi="Courier New" w:cs="Courier New"/>
          <w:b/>
        </w:rPr>
        <w:t xml:space="preserve">Executive </w:t>
      </w:r>
      <w:r w:rsidR="00F55F92" w:rsidRPr="00C56868">
        <w:rPr>
          <w:rFonts w:ascii="Courier New" w:hAnsi="Courier New" w:cs="Courier New"/>
          <w:b/>
        </w:rPr>
        <w:t>House</w:t>
      </w:r>
      <w:r>
        <w:rPr>
          <w:rFonts w:ascii="Courier New" w:hAnsi="Courier New" w:cs="Courier New"/>
          <w:b/>
        </w:rPr>
        <w:t xml:space="preserve"> of </w:t>
      </w:r>
      <w:r w:rsidR="0076701F" w:rsidRPr="001E26A8">
        <w:rPr>
          <w:rFonts w:ascii="Courier New" w:hAnsi="Courier New" w:cs="Courier New"/>
          <w:b/>
          <w:color w:val="FF0000"/>
          <w:sz w:val="24"/>
          <w:szCs w:val="24"/>
        </w:rPr>
        <w:t>1965</w:t>
      </w:r>
      <w:r w:rsidR="001E26A8">
        <w:rPr>
          <w:rFonts w:ascii="Courier New" w:hAnsi="Courier New" w:cs="Courier New"/>
        </w:rPr>
        <w:t>?</w:t>
      </w:r>
      <w:r w:rsidR="0076701F" w:rsidRPr="00C56868">
        <w:rPr>
          <w:rFonts w:ascii="Courier New" w:hAnsi="Courier New" w:cs="Courier New"/>
        </w:rPr>
        <w:t xml:space="preserve">, built of brick in the Bauhaus style. Rising eight stories, with 96 units, featuring a roof-top pool and community social room, and private full and </w:t>
      </w:r>
      <w:r w:rsidRPr="00C56868">
        <w:rPr>
          <w:rFonts w:ascii="Courier New" w:hAnsi="Courier New" w:cs="Courier New"/>
        </w:rPr>
        <w:t>Juliette</w:t>
      </w:r>
      <w:r w:rsidR="0076701F" w:rsidRPr="00C56868">
        <w:rPr>
          <w:rFonts w:ascii="Courier New" w:hAnsi="Courier New" w:cs="Courier New"/>
        </w:rPr>
        <w:t xml:space="preserve"> balconies. Classified as contributing in the lower Central-embankment expansion area. </w:t>
      </w:r>
      <w:r w:rsidR="000E60E9" w:rsidRPr="00C56868">
        <w:rPr>
          <w:rFonts w:ascii="Courier New" w:hAnsi="Courier New" w:cs="Courier New"/>
        </w:rPr>
        <w:t xml:space="preserve"> </w:t>
      </w:r>
      <w:r w:rsidRPr="00C56868">
        <w:rPr>
          <w:rFonts w:ascii="Courier New" w:hAnsi="Courier New" w:cs="Courier New"/>
        </w:rPr>
        <w:t>Contributing</w:t>
      </w:r>
      <w:r w:rsidR="000E60E9" w:rsidRPr="00C56868">
        <w:rPr>
          <w:rFonts w:ascii="Courier New" w:hAnsi="Courier New" w:cs="Courier New"/>
        </w:rPr>
        <w:t xml:space="preserve"> in the lower Central-embankment expansion area</w:t>
      </w:r>
      <w:r w:rsidR="00AA32DE" w:rsidRPr="00C56868">
        <w:rPr>
          <w:rFonts w:ascii="Courier New" w:hAnsi="Courier New" w:cs="Courier New"/>
        </w:rPr>
        <w:t>.  (Photo 19)</w:t>
      </w:r>
    </w:p>
    <w:p w14:paraId="76CFCCD0" w14:textId="77777777" w:rsidR="00AB315D" w:rsidRPr="00EE1BB1" w:rsidRDefault="00AB315D" w:rsidP="005D79FF">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Courier New" w:hAnsi="Courier New" w:cs="Courier New"/>
        </w:rPr>
      </w:pPr>
    </w:p>
    <w:p w14:paraId="1CF13256" w14:textId="77777777" w:rsidR="00FF7EAE" w:rsidRPr="00371C0E" w:rsidRDefault="00AB315D" w:rsidP="00EE1BB1">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EE1BB1">
        <w:rPr>
          <w:rFonts w:ascii="Courier New" w:hAnsi="Courier New" w:cs="Courier New"/>
        </w:rPr>
        <w:t xml:space="preserve">515 West Grand Avenue: 1966, </w:t>
      </w:r>
      <w:r w:rsidRPr="000E60E9">
        <w:rPr>
          <w:rFonts w:ascii="Courier New" w:hAnsi="Courier New" w:cs="Courier New"/>
          <w:b/>
        </w:rPr>
        <w:t>Rockwood Apartments</w:t>
      </w:r>
      <w:r w:rsidR="000E60E9">
        <w:rPr>
          <w:rFonts w:ascii="Courier New" w:hAnsi="Courier New" w:cs="Courier New"/>
        </w:rPr>
        <w:t>,</w:t>
      </w:r>
      <w:r w:rsidRPr="00EE1BB1">
        <w:rPr>
          <w:rFonts w:ascii="Courier New" w:hAnsi="Courier New" w:cs="Courier New"/>
        </w:rPr>
        <w:t xml:space="preserve"> </w:t>
      </w:r>
      <w:r w:rsidR="00725F59" w:rsidRPr="00371C0E">
        <w:rPr>
          <w:rFonts w:ascii="Courier New" w:hAnsi="Courier New" w:cs="Courier New"/>
        </w:rPr>
        <w:t xml:space="preserve">seven storey </w:t>
      </w:r>
      <w:r w:rsidR="00371C0E" w:rsidRPr="00371C0E">
        <w:rPr>
          <w:rFonts w:ascii="Courier New" w:hAnsi="Courier New" w:cs="Courier New"/>
        </w:rPr>
        <w:t xml:space="preserve">80 units, </w:t>
      </w:r>
      <w:r w:rsidR="00725F59" w:rsidRPr="00371C0E">
        <w:rPr>
          <w:rFonts w:ascii="Courier New" w:hAnsi="Courier New" w:cs="Courier New"/>
        </w:rPr>
        <w:t xml:space="preserve">rectangular apartment </w:t>
      </w:r>
      <w:r w:rsidRPr="00371C0E">
        <w:rPr>
          <w:rFonts w:ascii="Courier New" w:hAnsi="Courier New" w:cs="Courier New"/>
        </w:rPr>
        <w:t>displacing three original houses</w:t>
      </w:r>
      <w:r w:rsidR="00725F59" w:rsidRPr="00371C0E">
        <w:rPr>
          <w:rFonts w:ascii="Courier New" w:hAnsi="Courier New" w:cs="Courier New"/>
        </w:rPr>
        <w:t>.</w:t>
      </w:r>
      <w:r w:rsidRPr="00371C0E">
        <w:rPr>
          <w:rFonts w:ascii="Courier New" w:hAnsi="Courier New" w:cs="Courier New"/>
        </w:rPr>
        <w:t xml:space="preserve"> </w:t>
      </w:r>
      <w:r w:rsidR="00725F59" w:rsidRPr="00371C0E">
        <w:rPr>
          <w:rFonts w:ascii="Courier New" w:hAnsi="Courier New" w:cs="Courier New"/>
        </w:rPr>
        <w:t xml:space="preserve">Built </w:t>
      </w:r>
      <w:r w:rsidR="0076701F">
        <w:rPr>
          <w:rFonts w:ascii="Courier New" w:hAnsi="Courier New" w:cs="Courier New"/>
        </w:rPr>
        <w:t xml:space="preserve">of blond brick </w:t>
      </w:r>
      <w:r w:rsidR="00725F59" w:rsidRPr="00371C0E">
        <w:rPr>
          <w:rFonts w:ascii="Courier New" w:hAnsi="Courier New" w:cs="Courier New"/>
        </w:rPr>
        <w:t xml:space="preserve">in </w:t>
      </w:r>
      <w:r w:rsidR="0076701F">
        <w:rPr>
          <w:rFonts w:ascii="Courier New" w:hAnsi="Courier New" w:cs="Courier New"/>
        </w:rPr>
        <w:t xml:space="preserve">the </w:t>
      </w:r>
      <w:r w:rsidRPr="00371C0E">
        <w:rPr>
          <w:rFonts w:ascii="Courier New" w:hAnsi="Courier New" w:cs="Courier New"/>
        </w:rPr>
        <w:t xml:space="preserve">Bauhaus style, </w:t>
      </w:r>
      <w:r w:rsidR="00371C0E" w:rsidRPr="00371C0E">
        <w:rPr>
          <w:rFonts w:ascii="Courier New" w:hAnsi="Courier New" w:cs="Courier New"/>
        </w:rPr>
        <w:t>it features i</w:t>
      </w:r>
      <w:r w:rsidRPr="00371C0E">
        <w:rPr>
          <w:rFonts w:ascii="Courier New" w:hAnsi="Courier New" w:cs="Courier New"/>
        </w:rPr>
        <w:t xml:space="preserve">ntegrated </w:t>
      </w:r>
      <w:r w:rsidR="00AA32DE" w:rsidRPr="00371C0E">
        <w:rPr>
          <w:rFonts w:ascii="Courier New" w:hAnsi="Courier New" w:cs="Courier New"/>
        </w:rPr>
        <w:t xml:space="preserve">basement </w:t>
      </w:r>
      <w:r w:rsidRPr="00371C0E">
        <w:rPr>
          <w:rFonts w:ascii="Courier New" w:hAnsi="Courier New" w:cs="Courier New"/>
        </w:rPr>
        <w:t xml:space="preserve">parking, </w:t>
      </w:r>
      <w:r w:rsidR="00371C0E">
        <w:rPr>
          <w:rFonts w:ascii="Courier New" w:hAnsi="Courier New" w:cs="Courier New"/>
        </w:rPr>
        <w:t xml:space="preserve">private balconies, </w:t>
      </w:r>
      <w:r w:rsidR="00371C0E" w:rsidRPr="00371C0E">
        <w:rPr>
          <w:rFonts w:ascii="Courier New" w:hAnsi="Courier New" w:cs="Courier New"/>
        </w:rPr>
        <w:t xml:space="preserve">and </w:t>
      </w:r>
      <w:r w:rsidR="00371C0E" w:rsidRPr="00371C0E">
        <w:rPr>
          <w:rFonts w:ascii="Courier New" w:hAnsi="Courier New" w:cs="Courier New"/>
          <w:b/>
        </w:rPr>
        <w:t>community rooms.</w:t>
      </w:r>
      <w:r w:rsidR="00AA32DE" w:rsidRPr="00371C0E">
        <w:rPr>
          <w:rFonts w:ascii="Courier New" w:hAnsi="Courier New" w:cs="Courier New"/>
          <w:b/>
        </w:rPr>
        <w:t xml:space="preserve"> </w:t>
      </w:r>
      <w:r w:rsidR="00371C0E" w:rsidRPr="00371C0E">
        <w:rPr>
          <w:rFonts w:ascii="Courier New" w:hAnsi="Courier New" w:cs="Courier New"/>
          <w:b/>
        </w:rPr>
        <w:t xml:space="preserve">In </w:t>
      </w:r>
      <w:r w:rsidR="00C56868" w:rsidRPr="00371C0E">
        <w:rPr>
          <w:rFonts w:ascii="Courier New" w:hAnsi="Courier New" w:cs="Courier New"/>
          <w:b/>
        </w:rPr>
        <w:t xml:space="preserve">the </w:t>
      </w:r>
      <w:r w:rsidR="00C56868" w:rsidRPr="00371C0E">
        <w:rPr>
          <w:rFonts w:ascii="Courier New" w:hAnsi="Courier New" w:cs="Courier New"/>
        </w:rPr>
        <w:t>Neal</w:t>
      </w:r>
      <w:r w:rsidR="00A225CD" w:rsidRPr="00371C0E">
        <w:rPr>
          <w:rFonts w:ascii="Courier New" w:hAnsi="Courier New" w:cs="Courier New"/>
        </w:rPr>
        <w:t xml:space="preserve"> area addition, </w:t>
      </w:r>
      <w:r w:rsidR="004A0C8A" w:rsidRPr="00371C0E">
        <w:rPr>
          <w:rFonts w:ascii="Courier New" w:hAnsi="Courier New" w:cs="Courier New"/>
        </w:rPr>
        <w:t>contributing. (Photo 11)</w:t>
      </w:r>
    </w:p>
    <w:p w14:paraId="6C24E0EF" w14:textId="77777777" w:rsidR="00AB315D" w:rsidRPr="00EE1BB1" w:rsidRDefault="00AB315D" w:rsidP="005D79FF">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Courier New" w:hAnsi="Courier New" w:cs="Courier New"/>
        </w:rPr>
      </w:pPr>
    </w:p>
    <w:p w14:paraId="5DD62CE7" w14:textId="77777777" w:rsidR="00FF7EAE" w:rsidRPr="00725F59" w:rsidRDefault="00AB315D" w:rsidP="00EE1BB1">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614094">
        <w:rPr>
          <w:rFonts w:ascii="Courier New" w:hAnsi="Courier New" w:cs="Courier New"/>
        </w:rPr>
        <w:t xml:space="preserve">531 Belmonte Park North, </w:t>
      </w:r>
      <w:r w:rsidRPr="00614094">
        <w:rPr>
          <w:rFonts w:ascii="Courier New" w:hAnsi="Courier New" w:cs="Courier New"/>
          <w:b/>
        </w:rPr>
        <w:t>Park Layne Apartments</w:t>
      </w:r>
      <w:r w:rsidRPr="00614094">
        <w:rPr>
          <w:rFonts w:ascii="Courier New" w:hAnsi="Courier New" w:cs="Courier New"/>
        </w:rPr>
        <w:t xml:space="preserve">, 1969, </w:t>
      </w:r>
      <w:r w:rsidR="00614094" w:rsidRPr="00614094">
        <w:rPr>
          <w:rFonts w:ascii="Courier New" w:hAnsi="Courier New" w:cs="Courier New"/>
        </w:rPr>
        <w:t xml:space="preserve">eleven storey </w:t>
      </w:r>
      <w:r w:rsidR="00725F59">
        <w:rPr>
          <w:rFonts w:ascii="Courier New" w:hAnsi="Courier New" w:cs="Courier New"/>
        </w:rPr>
        <w:t xml:space="preserve">brick L-shaped, </w:t>
      </w:r>
      <w:r w:rsidR="00614094" w:rsidRPr="00614094">
        <w:rPr>
          <w:rFonts w:ascii="Courier New" w:hAnsi="Courier New" w:cs="Courier New"/>
        </w:rPr>
        <w:t xml:space="preserve">150 unit </w:t>
      </w:r>
      <w:r w:rsidRPr="00614094">
        <w:rPr>
          <w:rFonts w:ascii="Courier New" w:hAnsi="Courier New" w:cs="Courier New"/>
        </w:rPr>
        <w:t xml:space="preserve">Mid Century Modern, </w:t>
      </w:r>
      <w:r w:rsidR="00725F59">
        <w:rPr>
          <w:rFonts w:ascii="Courier New" w:hAnsi="Courier New" w:cs="Courier New"/>
        </w:rPr>
        <w:t>with i</w:t>
      </w:r>
      <w:r w:rsidRPr="00614094">
        <w:rPr>
          <w:rFonts w:ascii="Courier New" w:hAnsi="Courier New" w:cs="Courier New"/>
        </w:rPr>
        <w:t xml:space="preserve">ntegrated </w:t>
      </w:r>
      <w:r w:rsidR="004960DB" w:rsidRPr="00614094">
        <w:rPr>
          <w:rFonts w:ascii="Courier New" w:hAnsi="Courier New" w:cs="Courier New"/>
        </w:rPr>
        <w:t xml:space="preserve">underground </w:t>
      </w:r>
      <w:r w:rsidRPr="00614094">
        <w:rPr>
          <w:rFonts w:ascii="Courier New" w:hAnsi="Courier New" w:cs="Courier New"/>
        </w:rPr>
        <w:t xml:space="preserve">parking, </w:t>
      </w:r>
      <w:r w:rsidR="00725F59">
        <w:rPr>
          <w:rFonts w:ascii="Courier New" w:hAnsi="Courier New" w:cs="Courier New"/>
        </w:rPr>
        <w:t xml:space="preserve">in a </w:t>
      </w:r>
      <w:r w:rsidR="00614094" w:rsidRPr="00614094">
        <w:rPr>
          <w:rFonts w:ascii="Courier New" w:hAnsi="Courier New" w:cs="Courier New"/>
        </w:rPr>
        <w:t>p</w:t>
      </w:r>
      <w:r w:rsidR="004960DB" w:rsidRPr="00614094">
        <w:rPr>
          <w:rFonts w:ascii="Courier New" w:hAnsi="Courier New" w:cs="Courier New"/>
        </w:rPr>
        <w:t xml:space="preserve">ark-like </w:t>
      </w:r>
      <w:r w:rsidR="004960DB" w:rsidRPr="00725F59">
        <w:rPr>
          <w:rFonts w:ascii="Courier New" w:hAnsi="Courier New" w:cs="Courier New"/>
        </w:rPr>
        <w:t xml:space="preserve">community area with pool, </w:t>
      </w:r>
      <w:r w:rsidR="00725F59" w:rsidRPr="00725F59">
        <w:rPr>
          <w:rFonts w:ascii="Courier New" w:hAnsi="Courier New" w:cs="Courier New"/>
        </w:rPr>
        <w:t xml:space="preserve">featuring </w:t>
      </w:r>
      <w:r w:rsidR="00614094" w:rsidRPr="00725F59">
        <w:rPr>
          <w:rFonts w:ascii="Courier New" w:hAnsi="Courier New" w:cs="Courier New"/>
        </w:rPr>
        <w:t>luxury design and services,</w:t>
      </w:r>
      <w:r w:rsidR="00371C0E">
        <w:rPr>
          <w:rFonts w:ascii="Courier New" w:hAnsi="Courier New" w:cs="Courier New"/>
        </w:rPr>
        <w:t xml:space="preserve"> and private balconies.</w:t>
      </w:r>
      <w:r w:rsidR="00614094" w:rsidRPr="00725F59">
        <w:rPr>
          <w:rFonts w:ascii="Courier New" w:hAnsi="Courier New" w:cs="Courier New"/>
        </w:rPr>
        <w:t xml:space="preserve"> </w:t>
      </w:r>
      <w:r w:rsidRPr="00725F59">
        <w:rPr>
          <w:rFonts w:ascii="Courier New" w:hAnsi="Courier New" w:cs="Courier New"/>
        </w:rPr>
        <w:t xml:space="preserve">contributing </w:t>
      </w:r>
    </w:p>
    <w:p w14:paraId="7C859253" w14:textId="77777777" w:rsidR="00AB315D" w:rsidRPr="00EE1BB1" w:rsidRDefault="00AB315D" w:rsidP="005D79FF">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Courier New" w:hAnsi="Courier New" w:cs="Courier New"/>
        </w:rPr>
      </w:pPr>
    </w:p>
    <w:p w14:paraId="2B4B7663" w14:textId="77777777" w:rsidR="00E53F5D" w:rsidRPr="004960DB" w:rsidRDefault="00AB315D" w:rsidP="00AA32DE">
      <w:pPr>
        <w:pStyle w:val="ListParagraph"/>
        <w:numPr>
          <w:ilvl w:val="0"/>
          <w:numId w:val="23"/>
        </w:num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Courier New" w:hAnsi="Courier New" w:cs="Courier New"/>
        </w:rPr>
      </w:pPr>
      <w:r w:rsidRPr="00371C0E">
        <w:rPr>
          <w:rFonts w:ascii="Courier New" w:hAnsi="Courier New" w:cs="Courier New"/>
        </w:rPr>
        <w:t>465 West Grand,</w:t>
      </w:r>
      <w:r w:rsidRPr="004960DB">
        <w:rPr>
          <w:rFonts w:ascii="Courier New" w:hAnsi="Courier New" w:cs="Courier New"/>
        </w:rPr>
        <w:t xml:space="preserve"> </w:t>
      </w:r>
      <w:r w:rsidR="00371C0E" w:rsidRPr="00371C0E">
        <w:rPr>
          <w:rFonts w:ascii="Courier New" w:hAnsi="Courier New" w:cs="Courier New"/>
          <w:b/>
        </w:rPr>
        <w:t xml:space="preserve">(named 465 Grand Apartments) </w:t>
      </w:r>
      <w:r w:rsidRPr="004960DB">
        <w:rPr>
          <w:rFonts w:ascii="Courier New" w:hAnsi="Courier New" w:cs="Courier New"/>
        </w:rPr>
        <w:t xml:space="preserve">1971, </w:t>
      </w:r>
      <w:r w:rsidR="004960DB" w:rsidRPr="004960DB">
        <w:rPr>
          <w:rFonts w:ascii="Courier New" w:hAnsi="Courier New" w:cs="Courier New"/>
        </w:rPr>
        <w:t xml:space="preserve">Nine storey, built by </w:t>
      </w:r>
      <w:r w:rsidRPr="004960DB">
        <w:rPr>
          <w:rFonts w:ascii="Courier New" w:hAnsi="Courier New" w:cs="Courier New"/>
        </w:rPr>
        <w:t>displacing four original houses, Bauhaus style,</w:t>
      </w:r>
      <w:r w:rsidR="004960DB" w:rsidRPr="004960DB">
        <w:rPr>
          <w:rFonts w:ascii="Courier New" w:hAnsi="Courier New" w:cs="Courier New"/>
        </w:rPr>
        <w:t xml:space="preserve"> building has community room and fenced yard </w:t>
      </w:r>
      <w:r w:rsidR="00614094" w:rsidRPr="004960DB">
        <w:rPr>
          <w:rFonts w:ascii="Courier New" w:hAnsi="Courier New" w:cs="Courier New"/>
        </w:rPr>
        <w:t>amenities. Located</w:t>
      </w:r>
      <w:r w:rsidR="004960DB" w:rsidRPr="004960DB">
        <w:rPr>
          <w:rFonts w:ascii="Courier New" w:hAnsi="Courier New" w:cs="Courier New"/>
        </w:rPr>
        <w:t xml:space="preserve"> in the</w:t>
      </w:r>
      <w:r w:rsidR="00A225CD" w:rsidRPr="004960DB">
        <w:rPr>
          <w:rFonts w:ascii="Courier New" w:hAnsi="Courier New" w:cs="Courier New"/>
        </w:rPr>
        <w:t xml:space="preserve"> Neal area expansion area</w:t>
      </w:r>
      <w:r w:rsidR="004960DB" w:rsidRPr="004960DB">
        <w:rPr>
          <w:rFonts w:ascii="Courier New" w:hAnsi="Courier New" w:cs="Courier New"/>
        </w:rPr>
        <w:t>, contributing in 2021.</w:t>
      </w:r>
      <w:r w:rsidR="004A0C8A" w:rsidRPr="004960DB">
        <w:rPr>
          <w:rFonts w:ascii="Courier New" w:hAnsi="Courier New" w:cs="Courier New"/>
        </w:rPr>
        <w:t xml:space="preserve"> (Photo 11)</w:t>
      </w:r>
    </w:p>
    <w:p w14:paraId="09096DBD" w14:textId="77777777"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9C3A0DC" w14:textId="77777777"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0FEF069" w14:textId="77777777" w:rsidR="00207A6F" w:rsidRPr="006E5AD5"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2"/>
          <w:pgSz w:w="12240" w:h="15840"/>
          <w:pgMar w:top="1440" w:right="1440" w:bottom="1440" w:left="1440" w:header="720" w:footer="720" w:gutter="0"/>
          <w:cols w:space="720"/>
          <w:docGrid w:linePitch="360"/>
        </w:sectPr>
      </w:pPr>
    </w:p>
    <w:p w14:paraId="7F59D9D6" w14:textId="77777777"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w:t>
      </w:r>
    </w:p>
    <w:p w14:paraId="3506E3F3" w14:textId="77777777"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14:paraId="6463A8D5" w14:textId="77777777" w:rsidR="000B53F0" w:rsidRPr="006E5AD5"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E50DF20" w14:textId="77777777"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Applicable National Register Criteria </w:t>
      </w:r>
    </w:p>
    <w:p w14:paraId="5F8CB01B" w14:textId="77777777"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r>
      <w:r w:rsidR="00025135" w:rsidRPr="006E5AD5">
        <w:rPr>
          <w:rFonts w:ascii="Times New Roman" w:hAnsi="Times New Roman"/>
          <w:sz w:val="24"/>
          <w:szCs w:val="24"/>
        </w:rPr>
        <w:t>(Mark "x" in one or more boxes for the criteria qualifying the property for National Register</w:t>
      </w:r>
      <w:r w:rsidRPr="006E5AD5">
        <w:rPr>
          <w:rFonts w:ascii="Times New Roman" w:hAnsi="Times New Roman"/>
          <w:sz w:val="24"/>
          <w:szCs w:val="24"/>
        </w:rPr>
        <w:t xml:space="preserve"> </w:t>
      </w:r>
    </w:p>
    <w:p w14:paraId="334CE1B6" w14:textId="77777777" w:rsidR="00025135"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sz w:val="24"/>
          <w:szCs w:val="24"/>
        </w:rPr>
        <w:tab/>
      </w:r>
      <w:r w:rsidR="00025135" w:rsidRPr="006E5AD5">
        <w:rPr>
          <w:rFonts w:ascii="Times New Roman" w:hAnsi="Times New Roman"/>
          <w:sz w:val="24"/>
          <w:szCs w:val="24"/>
        </w:rPr>
        <w:t>listing.)</w:t>
      </w:r>
    </w:p>
    <w:p w14:paraId="277BDE28" w14:textId="77777777" w:rsidR="00481CB7" w:rsidRPr="006E5AD5" w:rsidRDefault="00481CB7" w:rsidP="00D22B00">
      <w:pPr>
        <w:pStyle w:val="ListParagraph"/>
        <w:tabs>
          <w:tab w:val="left" w:pos="360"/>
        </w:tabs>
        <w:rPr>
          <w:rFonts w:ascii="Times New Roman" w:hAnsi="Times New Roman"/>
          <w:sz w:val="24"/>
          <w:szCs w:val="24"/>
        </w:rPr>
      </w:pPr>
    </w:p>
    <w:p w14:paraId="5606729B" w14:textId="77777777" w:rsidR="00481CB7" w:rsidRPr="006E5AD5" w:rsidRDefault="00507050"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w:lastRenderedPageBreak/>
        <w:pict w14:anchorId="5632D51A">
          <v:shape id="Text Box 25" o:spid="_x0000_s1037" type="#_x0000_t202" alt="Checkbox for Option C" style="position:absolute;left:0;text-align:left;margin-left:17.1pt;margin-top:70.8pt;width:20.4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">
            <v:textbox>
              <w:txbxContent>
                <w:p w14:paraId="629FE394" w14:textId="77777777" w:rsidR="00FA4805" w:rsidRPr="00560EBC" w:rsidRDefault="00FA4805" w:rsidP="00E21FE4">
                  <w:r>
                    <w:t>X</w:t>
                  </w:r>
                  <w:r>
                    <w:tab/>
                  </w:r>
                </w:p>
              </w:txbxContent>
            </v:textbox>
          </v:shape>
        </w:pict>
      </w:r>
      <w:r>
        <w:rPr>
          <w:rFonts w:ascii="Times New Roman" w:hAnsi="Times New Roman"/>
          <w:noProof/>
          <w:sz w:val="24"/>
          <w:szCs w:val="24"/>
        </w:rPr>
        <w:pict w14:anchorId="7726266D">
          <v:shape id="Text Box 26" o:spid="_x0000_s1038" type="#_x0000_t202" alt="Checkbox for Option B" style="position:absolute;left:0;text-align:left;margin-left:17.1pt;margin-top:38.65pt;width:20.4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">
            <v:textbox>
              <w:txbxContent>
                <w:p w14:paraId="04A28879" w14:textId="77777777" w:rsidR="00FA4805" w:rsidRPr="00560EBC" w:rsidRDefault="00FA4805" w:rsidP="00E21FE4">
                  <w:r>
                    <w:tab/>
                  </w:r>
                  <w:r>
                    <w:tab/>
                  </w:r>
                </w:p>
              </w:txbxContent>
            </v:textbox>
          </v:shape>
        </w:pict>
      </w:r>
      <w:r>
        <w:rPr>
          <w:rFonts w:ascii="Times New Roman" w:hAnsi="Times New Roman"/>
          <w:noProof/>
          <w:sz w:val="24"/>
          <w:szCs w:val="24"/>
        </w:rPr>
        <w:pict w14:anchorId="0D9D1797">
          <v:shape id="Text Box 24" o:spid="_x0000_s1039" type="#_x0000_t202" alt="Checkbox for Option A" style="position:absolute;left:0;text-align:left;margin-left:17.1pt;margin-top:.1pt;width:20.4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">
            <v:textbox>
              <w:txbxContent>
                <w:p w14:paraId="201C5DB8" w14:textId="77777777" w:rsidR="00FA4805" w:rsidRPr="00560EBC" w:rsidRDefault="00FA4805" w:rsidP="00E21FE4">
                  <w:r>
                    <w:t>X</w:t>
                  </w:r>
                  <w:r>
                    <w:tab/>
                  </w:r>
                </w:p>
              </w:txbxContent>
            </v:textbox>
          </v:shape>
        </w:pict>
      </w:r>
      <w:r w:rsidR="00481CB7" w:rsidRPr="006E5AD5">
        <w:rPr>
          <w:rFonts w:ascii="Times New Roman" w:hAnsi="Times New Roman"/>
          <w:sz w:val="24"/>
          <w:szCs w:val="24"/>
        </w:rPr>
        <w:t>Property is associated with events that have made a significant contribution to the broad patterns of our history.</w:t>
      </w:r>
      <w:r w:rsidR="00481CB7" w:rsidRPr="006E5AD5">
        <w:rPr>
          <w:rFonts w:ascii="Times New Roman" w:hAnsi="Times New Roman"/>
          <w:sz w:val="24"/>
          <w:szCs w:val="24"/>
        </w:rPr>
        <w:br/>
        <w:t xml:space="preserve"> </w:t>
      </w:r>
    </w:p>
    <w:p w14:paraId="5067887D" w14:textId="77777777"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14:paraId="2EEBF7A2" w14:textId="77777777" w:rsidR="00481CB7" w:rsidRPr="006E5AD5" w:rsidRDefault="00507050"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w:pict w14:anchorId="5E9EB639">
          <v:shape id="Text Box 27" o:spid="_x0000_s1040" type="#_x0000_t202" alt="Checkbox for Option D" style="position:absolute;left:0;text-align:left;margin-left:17.85pt;margin-top:63.25pt;width:20.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">
            <v:textbox>
              <w:txbxContent>
                <w:p w14:paraId="7E00E377" w14:textId="77777777" w:rsidR="00FA4805" w:rsidRPr="00560EBC" w:rsidRDefault="00FA4805" w:rsidP="00E21FE4"/>
              </w:txbxContent>
            </v:textbox>
          </v:shape>
        </w:pict>
      </w:r>
      <w:r w:rsidR="00481CB7"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00481CB7" w:rsidRPr="006E5AD5">
        <w:rPr>
          <w:rFonts w:ascii="Times New Roman" w:hAnsi="Times New Roman"/>
          <w:sz w:val="24"/>
          <w:szCs w:val="24"/>
        </w:rPr>
        <w:br/>
      </w:r>
    </w:p>
    <w:p w14:paraId="2D87BB9F" w14:textId="77777777" w:rsidR="00FE456E" w:rsidRPr="00AD5FAB"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14:paraId="4B359E53" w14:textId="77777777"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307AEA4" w14:textId="77777777"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Criteria Considerations </w:t>
      </w:r>
    </w:p>
    <w:p w14:paraId="38C3B746" w14:textId="77777777"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0B53F0" w:rsidRPr="006E5AD5">
        <w:rPr>
          <w:rFonts w:ascii="Times New Roman" w:hAnsi="Times New Roman"/>
          <w:sz w:val="24"/>
          <w:szCs w:val="24"/>
        </w:rPr>
        <w:t>(Mark “x” in all the boxes that apply.)</w:t>
      </w:r>
    </w:p>
    <w:p w14:paraId="475ACF45" w14:textId="77777777" w:rsidR="00481CB7" w:rsidRPr="006E5AD5" w:rsidRDefault="0050705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noProof/>
          <w:sz w:val="24"/>
          <w:szCs w:val="24"/>
        </w:rPr>
        <w:pict w14:anchorId="09C195A8">
          <v:shape id="Text Box 54" o:spid="_x0000_s1041" type="#_x0000_t202" alt="Checkbox for Option A" style="position:absolute;left:0;text-align:left;margin-left:17.1pt;margin-top:10.9pt;width:20.4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">
            <v:textbox>
              <w:txbxContent>
                <w:p w14:paraId="7B691961" w14:textId="77777777" w:rsidR="00FA4805" w:rsidRPr="00560EBC" w:rsidRDefault="00FA4805" w:rsidP="00481CB7">
                  <w:r>
                    <w:t>X</w:t>
                  </w:r>
                  <w:r>
                    <w:tab/>
                  </w:r>
                </w:p>
              </w:txbxContent>
            </v:textbox>
          </v:shape>
        </w:pict>
      </w:r>
    </w:p>
    <w:p w14:paraId="01CE77EA" w14:textId="77777777" w:rsidR="00481CB7" w:rsidRPr="006E5AD5" w:rsidRDefault="00507050"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w:pict w14:anchorId="6297058D">
          <v:shape id="Text Box 56" o:spid="_x0000_s1042" type="#_x0000_t202" alt="Checkbox for Option B" style="position:absolute;left:0;text-align:left;margin-left:17.1pt;margin-top:22.9pt;width:20.4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">
            <v:textbox>
              <w:txbxContent>
                <w:p w14:paraId="2DE16424" w14:textId="77777777" w:rsidR="00FA4805" w:rsidRPr="00560EBC" w:rsidRDefault="00FA4805" w:rsidP="00481CB7">
                  <w:r>
                    <w:tab/>
                  </w:r>
                  <w:r>
                    <w:tab/>
                  </w:r>
                </w:p>
              </w:txbxContent>
            </v:textbox>
          </v:shape>
        </w:pict>
      </w:r>
      <w:r w:rsidR="004C3052" w:rsidRPr="006E5AD5">
        <w:rPr>
          <w:rFonts w:ascii="Times New Roman" w:hAnsi="Times New Roman"/>
          <w:sz w:val="24"/>
          <w:szCs w:val="24"/>
        </w:rPr>
        <w:t>Owned by a religious institution or used for religious purposes</w:t>
      </w:r>
      <w:r w:rsidR="00481CB7" w:rsidRPr="006E5AD5">
        <w:rPr>
          <w:rFonts w:ascii="Times New Roman" w:hAnsi="Times New Roman"/>
          <w:sz w:val="24"/>
          <w:szCs w:val="24"/>
        </w:rPr>
        <w:br/>
        <w:t xml:space="preserve"> </w:t>
      </w:r>
    </w:p>
    <w:p w14:paraId="68DB0A6C" w14:textId="77777777" w:rsidR="00481CB7" w:rsidRPr="006E5AD5" w:rsidRDefault="00507050"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w:pict w14:anchorId="56BCE2EA">
          <v:shape id="Text Box 55" o:spid="_x0000_s1043" type="#_x0000_t202" alt="Checkbox for Option C" style="position:absolute;left:0;text-align:left;margin-left:17.1pt;margin-top:22.95pt;width:20.4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">
            <v:textbox>
              <w:txbxContent>
                <w:p w14:paraId="2A32A833" w14:textId="77777777" w:rsidR="00FA4805" w:rsidRPr="00560EBC" w:rsidRDefault="00FA4805" w:rsidP="00481CB7">
                  <w:r>
                    <w:tab/>
                  </w:r>
                  <w:r>
                    <w:tab/>
                  </w:r>
                </w:p>
              </w:txbxContent>
            </v:textbox>
          </v:shape>
        </w:pict>
      </w:r>
      <w:r w:rsidR="004C3052" w:rsidRPr="006E5AD5">
        <w:rPr>
          <w:rFonts w:ascii="Times New Roman" w:hAnsi="Times New Roman"/>
          <w:sz w:val="24"/>
          <w:szCs w:val="24"/>
        </w:rPr>
        <w:t xml:space="preserve">Removed from its original location </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14:paraId="362BB6D7" w14:textId="77777777" w:rsidR="00481CB7" w:rsidRPr="006E5AD5" w:rsidRDefault="00507050"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w:pict w14:anchorId="275A0C0B">
          <v:shape id="Text Box 57" o:spid="_x0000_s1044" type="#_x0000_t202" alt="Checkbox for Option D" style="position:absolute;left:0;text-align:left;margin-left:17.85pt;margin-top:25pt;width:20.4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">
            <v:textbox>
              <w:txbxContent>
                <w:p w14:paraId="571AEEDA" w14:textId="77777777" w:rsidR="00FA4805" w:rsidRPr="00C92810" w:rsidRDefault="00FA4805" w:rsidP="00C92810"/>
              </w:txbxContent>
            </v:textbox>
          </v:shape>
        </w:pict>
      </w:r>
      <w:r w:rsidR="004C3052"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14:paraId="46122C46" w14:textId="77777777" w:rsidR="004C3052"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A cemetery</w:t>
      </w:r>
      <w:r w:rsidRPr="006E5AD5">
        <w:rPr>
          <w:rFonts w:ascii="Times New Roman" w:hAnsi="Times New Roman"/>
          <w:sz w:val="24"/>
          <w:szCs w:val="24"/>
        </w:rPr>
        <w:br/>
      </w:r>
    </w:p>
    <w:p w14:paraId="42394EEC" w14:textId="77777777" w:rsidR="004C3052" w:rsidRPr="006E5AD5" w:rsidRDefault="00507050"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w:pict w14:anchorId="448CBE17">
          <v:shape id="Text Box 61" o:spid="_x0000_s1045" type="#_x0000_t202" alt="Checkbox for Option F" style="position:absolute;left:0;text-align:left;margin-left:17.1pt;margin-top:26.5pt;width:20.4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">
            <v:textbox>
              <w:txbxContent>
                <w:p w14:paraId="164701E4" w14:textId="77777777" w:rsidR="00FA4805" w:rsidRPr="00560EBC" w:rsidRDefault="00FA4805" w:rsidP="004C3052">
                  <w:r>
                    <w:tab/>
                  </w:r>
                  <w:r>
                    <w:tab/>
                  </w:r>
                </w:p>
              </w:txbxContent>
            </v:textbox>
          </v:shape>
        </w:pict>
      </w:r>
      <w:r>
        <w:rPr>
          <w:rFonts w:ascii="Times New Roman" w:hAnsi="Times New Roman"/>
          <w:noProof/>
          <w:sz w:val="24"/>
          <w:szCs w:val="24"/>
        </w:rPr>
        <w:pict w14:anchorId="666545C1">
          <v:shape id="Text Box 59" o:spid="_x0000_s1046" type="#_x0000_t202" alt="Checkbox for Option E" style="position:absolute;left:0;text-align:left;margin-left:17.1pt;margin-top:.7pt;width:20.4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">
            <v:textbox>
              <w:txbxContent>
                <w:p w14:paraId="189B707E" w14:textId="77777777" w:rsidR="00FA4805" w:rsidRPr="00560EBC" w:rsidRDefault="00FA4805" w:rsidP="004C3052">
                  <w:r>
                    <w:tab/>
                  </w:r>
                  <w:r>
                    <w:tab/>
                  </w:r>
                </w:p>
              </w:txbxContent>
            </v:textbox>
          </v:shape>
        </w:pict>
      </w:r>
      <w:r w:rsidR="004C3052" w:rsidRPr="006E5AD5">
        <w:rPr>
          <w:rFonts w:ascii="Times New Roman" w:hAnsi="Times New Roman"/>
          <w:sz w:val="24"/>
          <w:szCs w:val="24"/>
        </w:rPr>
        <w:t>A reconstructed building, object, or structure</w:t>
      </w:r>
      <w:r w:rsidR="004C3052" w:rsidRPr="006E5AD5">
        <w:rPr>
          <w:rFonts w:ascii="Times New Roman" w:hAnsi="Times New Roman"/>
          <w:sz w:val="24"/>
          <w:szCs w:val="24"/>
        </w:rPr>
        <w:br/>
      </w:r>
    </w:p>
    <w:p w14:paraId="2B95973E" w14:textId="77777777" w:rsidR="004C3052" w:rsidRPr="006E5AD5" w:rsidRDefault="00507050"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w:pict w14:anchorId="5631EF4E">
          <v:shape id="Text Box 60" o:spid="_x0000_s1047" type="#_x0000_t202" alt="Checkbox for Option G" style="position:absolute;left:0;text-align:left;margin-left:17.1pt;margin-top:26.55pt;width:20.4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">
            <v:textbox>
              <w:txbxContent>
                <w:p w14:paraId="4C9E94EF" w14:textId="77777777" w:rsidR="00FA4805" w:rsidRPr="00560EBC" w:rsidRDefault="00FA4805" w:rsidP="004C3052">
                  <w:r>
                    <w:tab/>
                  </w:r>
                  <w:r>
                    <w:tab/>
                  </w:r>
                </w:p>
              </w:txbxContent>
            </v:textbox>
          </v:shape>
        </w:pict>
      </w:r>
      <w:r w:rsidR="004C3052" w:rsidRPr="006E5AD5">
        <w:rPr>
          <w:rFonts w:ascii="Times New Roman" w:hAnsi="Times New Roman"/>
          <w:sz w:val="24"/>
          <w:szCs w:val="24"/>
        </w:rPr>
        <w:t>A commemorative property</w:t>
      </w:r>
      <w:r w:rsidR="004C3052" w:rsidRPr="006E5AD5">
        <w:rPr>
          <w:rFonts w:ascii="Times New Roman" w:hAnsi="Times New Roman"/>
          <w:sz w:val="24"/>
          <w:szCs w:val="24"/>
        </w:rPr>
        <w:br/>
      </w:r>
    </w:p>
    <w:p w14:paraId="24D7E165" w14:textId="77777777"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14:paraId="08EE9831" w14:textId="77777777" w:rsidR="000B53F0" w:rsidRPr="006E5AD5" w:rsidRDefault="000B53F0" w:rsidP="00AA32DE">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445141A1" w14:textId="77777777" w:rsidR="00B37B7D" w:rsidRPr="006E5AD5" w:rsidRDefault="00B37B7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7C4F8F4E"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eas of Significance</w:t>
      </w:r>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14:paraId="1339B107"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w:t>
      </w:r>
      <w:r w:rsidR="006A53B5">
        <w:rPr>
          <w:rFonts w:ascii="Times New Roman" w:hAnsi="Times New Roman"/>
          <w:sz w:val="24"/>
          <w:szCs w:val="24"/>
          <w:u w:val="single"/>
        </w:rPr>
        <w:t>Architecture_______</w:t>
      </w:r>
      <w:r w:rsidR="00F019C9" w:rsidRPr="006E5AD5">
        <w:rPr>
          <w:rFonts w:ascii="Times New Roman" w:hAnsi="Times New Roman"/>
          <w:sz w:val="24"/>
          <w:szCs w:val="24"/>
          <w:u w:val="single"/>
        </w:rPr>
        <w:t xml:space="preserve"> </w:t>
      </w:r>
    </w:p>
    <w:p w14:paraId="27491F9A"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w:t>
      </w:r>
      <w:r w:rsidR="006A53B5">
        <w:rPr>
          <w:rFonts w:ascii="Times New Roman" w:hAnsi="Times New Roman"/>
          <w:sz w:val="24"/>
          <w:szCs w:val="24"/>
          <w:u w:val="single"/>
        </w:rPr>
        <w:t>Social History_</w:t>
      </w:r>
      <w:r w:rsidRPr="006E5AD5">
        <w:rPr>
          <w:rFonts w:ascii="Times New Roman" w:hAnsi="Times New Roman"/>
          <w:sz w:val="24"/>
          <w:szCs w:val="24"/>
          <w:u w:val="single"/>
        </w:rPr>
        <w:t>____</w:t>
      </w:r>
      <w:r w:rsidR="00F019C9" w:rsidRPr="006E5AD5">
        <w:rPr>
          <w:rFonts w:ascii="Times New Roman" w:hAnsi="Times New Roman"/>
          <w:sz w:val="24"/>
          <w:szCs w:val="24"/>
          <w:u w:val="single"/>
        </w:rPr>
        <w:t xml:space="preserve"> </w:t>
      </w:r>
    </w:p>
    <w:p w14:paraId="3B4E2A6B"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40BE0BAF" w14:textId="77777777" w:rsidR="000B53F0" w:rsidRPr="006E5AD5" w:rsidRDefault="000B53F0" w:rsidP="00AA32DE">
      <w:pPr>
        <w:tabs>
          <w:tab w:val="left" w:pos="360"/>
        </w:tabs>
        <w:rPr>
          <w:rFonts w:ascii="Times New Roman" w:hAnsi="Times New Roman"/>
          <w:sz w:val="24"/>
          <w:szCs w:val="24"/>
        </w:rPr>
      </w:pPr>
    </w:p>
    <w:p w14:paraId="55D316FC"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Period of Significance</w:t>
      </w:r>
    </w:p>
    <w:p w14:paraId="1E25964B"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w:t>
      </w:r>
      <w:r w:rsidR="00687AF8">
        <w:rPr>
          <w:rFonts w:ascii="Times New Roman" w:hAnsi="Times New Roman"/>
          <w:sz w:val="24"/>
          <w:szCs w:val="24"/>
          <w:u w:val="single"/>
        </w:rPr>
        <w:t>1847=1970________</w:t>
      </w:r>
    </w:p>
    <w:p w14:paraId="23037F6F"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583C840A" w14:textId="77777777" w:rsidR="00470BC3" w:rsidRPr="006E5AD5" w:rsidRDefault="00470BC3" w:rsidP="00D22B00">
      <w:pPr>
        <w:tabs>
          <w:tab w:val="left" w:pos="360"/>
        </w:tabs>
        <w:ind w:firstLine="720"/>
        <w:rPr>
          <w:rFonts w:ascii="Times New Roman" w:hAnsi="Times New Roman"/>
          <w:sz w:val="24"/>
          <w:szCs w:val="24"/>
        </w:rPr>
      </w:pPr>
    </w:p>
    <w:p w14:paraId="24A24EBF"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Significant Dates</w:t>
      </w:r>
      <w:r w:rsidRPr="006E5AD5">
        <w:rPr>
          <w:rFonts w:ascii="Times New Roman" w:hAnsi="Times New Roman"/>
          <w:b/>
          <w:sz w:val="24"/>
          <w:szCs w:val="24"/>
        </w:rPr>
        <w:t xml:space="preserve"> </w:t>
      </w:r>
    </w:p>
    <w:p w14:paraId="01B3CA6F"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w:t>
      </w:r>
      <w:r w:rsidR="004C7D54">
        <w:rPr>
          <w:rFonts w:ascii="Times New Roman" w:hAnsi="Times New Roman"/>
          <w:sz w:val="24"/>
          <w:szCs w:val="24"/>
          <w:u w:val="single"/>
        </w:rPr>
        <w:t xml:space="preserve">1869 </w:t>
      </w:r>
      <w:r w:rsidR="004028E7">
        <w:rPr>
          <w:rFonts w:ascii="Times New Roman" w:hAnsi="Times New Roman"/>
          <w:sz w:val="24"/>
          <w:szCs w:val="24"/>
          <w:u w:val="single"/>
        </w:rPr>
        <w:t>Successful</w:t>
      </w:r>
      <w:r w:rsidR="004C7D54">
        <w:rPr>
          <w:rFonts w:ascii="Times New Roman" w:hAnsi="Times New Roman"/>
          <w:sz w:val="24"/>
          <w:szCs w:val="24"/>
          <w:u w:val="single"/>
        </w:rPr>
        <w:t xml:space="preserve"> Plat of </w:t>
      </w:r>
      <w:r w:rsidR="004028E7">
        <w:rPr>
          <w:rFonts w:ascii="Times New Roman" w:hAnsi="Times New Roman"/>
          <w:sz w:val="24"/>
          <w:szCs w:val="24"/>
          <w:u w:val="single"/>
        </w:rPr>
        <w:t xml:space="preserve">Greater </w:t>
      </w:r>
      <w:r w:rsidR="004C7D54">
        <w:rPr>
          <w:rFonts w:ascii="Times New Roman" w:hAnsi="Times New Roman"/>
          <w:sz w:val="24"/>
          <w:szCs w:val="24"/>
          <w:u w:val="single"/>
        </w:rPr>
        <w:t>Dayton View</w:t>
      </w:r>
      <w:r w:rsidR="008709C0">
        <w:rPr>
          <w:rFonts w:ascii="Times New Roman" w:hAnsi="Times New Roman"/>
          <w:sz w:val="24"/>
          <w:szCs w:val="24"/>
          <w:u w:val="single"/>
        </w:rPr>
        <w:t>____</w:t>
      </w:r>
      <w:r w:rsidRPr="006E5AD5">
        <w:rPr>
          <w:rFonts w:ascii="Times New Roman" w:hAnsi="Times New Roman"/>
          <w:sz w:val="24"/>
          <w:szCs w:val="24"/>
          <w:u w:val="single"/>
        </w:rPr>
        <w:t xml:space="preserve"> </w:t>
      </w:r>
    </w:p>
    <w:p w14:paraId="6969BE04"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w:t>
      </w:r>
      <w:r w:rsidR="004C7D54">
        <w:rPr>
          <w:rFonts w:ascii="Times New Roman" w:hAnsi="Times New Roman"/>
          <w:sz w:val="24"/>
          <w:szCs w:val="24"/>
          <w:u w:val="single"/>
        </w:rPr>
        <w:t>1913- Great Flood of Dayton</w:t>
      </w:r>
      <w:r w:rsidR="00470BC3" w:rsidRPr="006E5AD5">
        <w:rPr>
          <w:rFonts w:ascii="Times New Roman" w:hAnsi="Times New Roman"/>
          <w:sz w:val="24"/>
          <w:szCs w:val="24"/>
          <w:u w:val="single"/>
        </w:rPr>
        <w:t>__________</w:t>
      </w:r>
      <w:r w:rsidR="008709C0">
        <w:rPr>
          <w:rFonts w:ascii="Times New Roman" w:hAnsi="Times New Roman"/>
          <w:sz w:val="24"/>
          <w:szCs w:val="24"/>
          <w:u w:val="single"/>
        </w:rPr>
        <w:t>__</w:t>
      </w:r>
      <w:r w:rsidR="00470BC3" w:rsidRPr="006E5AD5">
        <w:rPr>
          <w:rFonts w:ascii="Times New Roman" w:hAnsi="Times New Roman"/>
          <w:sz w:val="24"/>
          <w:szCs w:val="24"/>
          <w:u w:val="single"/>
        </w:rPr>
        <w:t>__</w:t>
      </w:r>
      <w:r w:rsidRPr="006E5AD5">
        <w:rPr>
          <w:rFonts w:ascii="Times New Roman" w:hAnsi="Times New Roman"/>
          <w:sz w:val="24"/>
          <w:szCs w:val="24"/>
          <w:u w:val="single"/>
        </w:rPr>
        <w:t>___</w:t>
      </w:r>
    </w:p>
    <w:p w14:paraId="18AB9A6A" w14:textId="77777777" w:rsidR="00470BC3"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w:t>
      </w:r>
      <w:r w:rsidR="004C7D54">
        <w:rPr>
          <w:rFonts w:ascii="Times New Roman" w:hAnsi="Times New Roman"/>
          <w:sz w:val="24"/>
          <w:szCs w:val="24"/>
          <w:u w:val="single"/>
        </w:rPr>
        <w:t>1932 Redlining</w:t>
      </w:r>
      <w:r w:rsidR="004028E7">
        <w:rPr>
          <w:rFonts w:ascii="Times New Roman" w:hAnsi="Times New Roman"/>
          <w:sz w:val="24"/>
          <w:szCs w:val="24"/>
          <w:u w:val="single"/>
        </w:rPr>
        <w:t xml:space="preserve"> Begins</w:t>
      </w:r>
      <w:r w:rsidR="00470BC3" w:rsidRPr="006E5AD5">
        <w:rPr>
          <w:rFonts w:ascii="Times New Roman" w:hAnsi="Times New Roman"/>
          <w:sz w:val="24"/>
          <w:szCs w:val="24"/>
          <w:u w:val="single"/>
        </w:rPr>
        <w:t>___________</w:t>
      </w:r>
      <w:r w:rsidR="008709C0">
        <w:rPr>
          <w:rFonts w:ascii="Times New Roman" w:hAnsi="Times New Roman"/>
          <w:sz w:val="24"/>
          <w:szCs w:val="24"/>
          <w:u w:val="single"/>
        </w:rPr>
        <w:t>________</w:t>
      </w:r>
      <w:r w:rsidR="00470BC3" w:rsidRPr="006E5AD5">
        <w:rPr>
          <w:rFonts w:ascii="Times New Roman" w:hAnsi="Times New Roman"/>
          <w:sz w:val="24"/>
          <w:szCs w:val="24"/>
          <w:u w:val="single"/>
        </w:rPr>
        <w:t>___</w:t>
      </w:r>
    </w:p>
    <w:p w14:paraId="0A4FA1C3" w14:textId="77777777" w:rsidR="004028E7" w:rsidRDefault="004028E7" w:rsidP="004028E7">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4028E7">
        <w:rPr>
          <w:rFonts w:ascii="Times New Roman" w:hAnsi="Times New Roman"/>
          <w:sz w:val="24"/>
          <w:szCs w:val="24"/>
        </w:rPr>
        <w:lastRenderedPageBreak/>
        <w:tab/>
      </w:r>
      <w:r w:rsidRPr="006E5AD5">
        <w:rPr>
          <w:rFonts w:ascii="Times New Roman" w:hAnsi="Times New Roman"/>
          <w:sz w:val="24"/>
          <w:szCs w:val="24"/>
          <w:u w:val="single"/>
        </w:rPr>
        <w:t>___</w:t>
      </w:r>
      <w:r>
        <w:rPr>
          <w:rFonts w:ascii="Times New Roman" w:hAnsi="Times New Roman"/>
          <w:sz w:val="24"/>
          <w:szCs w:val="24"/>
          <w:u w:val="single"/>
        </w:rPr>
        <w:t>19</w:t>
      </w:r>
      <w:r w:rsidR="008709C0">
        <w:rPr>
          <w:rFonts w:ascii="Times New Roman" w:hAnsi="Times New Roman"/>
          <w:sz w:val="24"/>
          <w:szCs w:val="24"/>
          <w:u w:val="single"/>
        </w:rPr>
        <w:t>68</w:t>
      </w:r>
      <w:r>
        <w:rPr>
          <w:rFonts w:ascii="Times New Roman" w:hAnsi="Times New Roman"/>
          <w:sz w:val="24"/>
          <w:szCs w:val="24"/>
          <w:u w:val="single"/>
        </w:rPr>
        <w:t xml:space="preserve"> Redlining Ends, Fair Housing Era Starts</w:t>
      </w:r>
      <w:r w:rsidR="008709C0">
        <w:rPr>
          <w:rFonts w:ascii="Times New Roman" w:hAnsi="Times New Roman"/>
          <w:sz w:val="24"/>
          <w:szCs w:val="24"/>
          <w:u w:val="single"/>
        </w:rPr>
        <w:t>____</w:t>
      </w:r>
    </w:p>
    <w:p w14:paraId="2BFD73BB" w14:textId="77777777" w:rsidR="004028E7" w:rsidRPr="006E5AD5" w:rsidRDefault="004028E7"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4028E7">
        <w:rPr>
          <w:rFonts w:ascii="Times New Roman" w:hAnsi="Times New Roman"/>
          <w:sz w:val="24"/>
          <w:szCs w:val="24"/>
        </w:rPr>
        <w:tab/>
      </w:r>
      <w:r w:rsidRPr="006E5AD5">
        <w:rPr>
          <w:rFonts w:ascii="Times New Roman" w:hAnsi="Times New Roman"/>
          <w:sz w:val="24"/>
          <w:szCs w:val="24"/>
          <w:u w:val="single"/>
        </w:rPr>
        <w:t>___</w:t>
      </w:r>
      <w:r>
        <w:rPr>
          <w:rFonts w:ascii="Times New Roman" w:hAnsi="Times New Roman"/>
          <w:sz w:val="24"/>
          <w:szCs w:val="24"/>
          <w:u w:val="single"/>
        </w:rPr>
        <w:t xml:space="preserve">1970 Recovery </w:t>
      </w:r>
      <w:r w:rsidR="008709C0">
        <w:rPr>
          <w:rFonts w:ascii="Times New Roman" w:hAnsi="Times New Roman"/>
          <w:sz w:val="24"/>
          <w:szCs w:val="24"/>
          <w:u w:val="single"/>
        </w:rPr>
        <w:t xml:space="preserve">From Redlining </w:t>
      </w:r>
      <w:r>
        <w:rPr>
          <w:rFonts w:ascii="Times New Roman" w:hAnsi="Times New Roman"/>
          <w:sz w:val="24"/>
          <w:szCs w:val="24"/>
          <w:u w:val="single"/>
        </w:rPr>
        <w:t>Begins</w:t>
      </w:r>
      <w:r w:rsidR="008709C0">
        <w:rPr>
          <w:rFonts w:ascii="Times New Roman" w:hAnsi="Times New Roman"/>
          <w:sz w:val="24"/>
          <w:szCs w:val="24"/>
          <w:u w:val="single"/>
        </w:rPr>
        <w:t>________</w:t>
      </w:r>
      <w:r w:rsidRPr="006E5AD5">
        <w:rPr>
          <w:rFonts w:ascii="Times New Roman" w:hAnsi="Times New Roman"/>
          <w:sz w:val="24"/>
          <w:szCs w:val="24"/>
          <w:u w:val="single"/>
        </w:rPr>
        <w:t>_</w:t>
      </w:r>
    </w:p>
    <w:p w14:paraId="354DA81F" w14:textId="77777777" w:rsidR="00470BC3" w:rsidRPr="006E5AD5" w:rsidRDefault="00470BC3" w:rsidP="00D22B00">
      <w:pPr>
        <w:tabs>
          <w:tab w:val="left" w:pos="360"/>
        </w:tabs>
        <w:ind w:firstLine="720"/>
        <w:rPr>
          <w:rFonts w:ascii="Times New Roman" w:hAnsi="Times New Roman"/>
          <w:sz w:val="24"/>
          <w:szCs w:val="24"/>
        </w:rPr>
      </w:pPr>
    </w:p>
    <w:p w14:paraId="7F378945"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Significant Person</w:t>
      </w:r>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14:paraId="109A1E5F"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14:paraId="038BD132" w14:textId="77777777" w:rsidR="00470BC3" w:rsidRPr="006E5AD5" w:rsidRDefault="00470BC3" w:rsidP="00D22B00">
      <w:pPr>
        <w:tabs>
          <w:tab w:val="left" w:pos="360"/>
        </w:tabs>
        <w:ind w:firstLine="720"/>
        <w:rPr>
          <w:rFonts w:ascii="Times New Roman" w:hAnsi="Times New Roman"/>
          <w:sz w:val="24"/>
          <w:szCs w:val="24"/>
        </w:rPr>
      </w:pPr>
    </w:p>
    <w:p w14:paraId="25E524DC"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Cultural Affiliation</w:t>
      </w:r>
      <w:r w:rsidRPr="006E5AD5">
        <w:rPr>
          <w:rFonts w:ascii="Times New Roman" w:hAnsi="Times New Roman"/>
          <w:b/>
          <w:sz w:val="24"/>
          <w:szCs w:val="24"/>
        </w:rPr>
        <w:t xml:space="preserve"> </w:t>
      </w:r>
    </w:p>
    <w:p w14:paraId="62C3E084"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14:paraId="0F890491" w14:textId="77777777" w:rsidR="00470BC3" w:rsidRPr="006E5AD5" w:rsidRDefault="00470BC3" w:rsidP="00D22B00">
      <w:pPr>
        <w:tabs>
          <w:tab w:val="left" w:pos="360"/>
        </w:tabs>
        <w:ind w:firstLine="720"/>
        <w:rPr>
          <w:rFonts w:ascii="Times New Roman" w:hAnsi="Times New Roman"/>
          <w:sz w:val="24"/>
          <w:szCs w:val="24"/>
        </w:rPr>
      </w:pPr>
    </w:p>
    <w:p w14:paraId="1680F5A3"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Architect/Builder</w:t>
      </w:r>
    </w:p>
    <w:p w14:paraId="6C5C2236"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w:t>
      </w:r>
      <w:r w:rsidR="00085308">
        <w:rPr>
          <w:rFonts w:ascii="Times New Roman" w:hAnsi="Times New Roman"/>
          <w:sz w:val="24"/>
          <w:szCs w:val="24"/>
          <w:u w:val="single"/>
        </w:rPr>
        <w:t xml:space="preserve">Charles </w:t>
      </w:r>
      <w:proofErr w:type="spellStart"/>
      <w:r w:rsidR="00085308">
        <w:rPr>
          <w:rFonts w:ascii="Times New Roman" w:hAnsi="Times New Roman"/>
          <w:sz w:val="24"/>
          <w:szCs w:val="24"/>
          <w:u w:val="single"/>
        </w:rPr>
        <w:t>In</w:t>
      </w:r>
      <w:r w:rsidR="00AC426B">
        <w:rPr>
          <w:rFonts w:ascii="Times New Roman" w:hAnsi="Times New Roman"/>
          <w:sz w:val="24"/>
          <w:szCs w:val="24"/>
          <w:u w:val="single"/>
        </w:rPr>
        <w:t>s</w:t>
      </w:r>
      <w:r w:rsidR="00085308">
        <w:rPr>
          <w:rFonts w:ascii="Times New Roman" w:hAnsi="Times New Roman"/>
          <w:sz w:val="24"/>
          <w:szCs w:val="24"/>
          <w:u w:val="single"/>
        </w:rPr>
        <w:t>co</w:t>
      </w:r>
      <w:proofErr w:type="spellEnd"/>
      <w:r w:rsidR="00085308">
        <w:rPr>
          <w:rFonts w:ascii="Times New Roman" w:hAnsi="Times New Roman"/>
          <w:sz w:val="24"/>
          <w:szCs w:val="24"/>
          <w:u w:val="single"/>
        </w:rPr>
        <w:t xml:space="preserve"> Williams</w:t>
      </w:r>
      <w:r w:rsidR="002942F5">
        <w:rPr>
          <w:rFonts w:ascii="Times New Roman" w:hAnsi="Times New Roman"/>
          <w:sz w:val="24"/>
          <w:szCs w:val="24"/>
          <w:u w:val="single"/>
        </w:rPr>
        <w:t>-338 Central</w:t>
      </w:r>
      <w:r w:rsidR="00470BC3" w:rsidRPr="006E5AD5">
        <w:rPr>
          <w:rFonts w:ascii="Times New Roman" w:hAnsi="Times New Roman"/>
          <w:sz w:val="24"/>
          <w:szCs w:val="24"/>
          <w:u w:val="single"/>
        </w:rPr>
        <w:t>_________________</w:t>
      </w:r>
      <w:r w:rsidR="00BD2447">
        <w:rPr>
          <w:rFonts w:ascii="Times New Roman" w:hAnsi="Times New Roman"/>
          <w:sz w:val="24"/>
          <w:szCs w:val="24"/>
          <w:u w:val="single"/>
        </w:rPr>
        <w:t>_______</w:t>
      </w:r>
      <w:r w:rsidR="00470BC3" w:rsidRPr="006E5AD5">
        <w:rPr>
          <w:rFonts w:ascii="Times New Roman" w:hAnsi="Times New Roman"/>
          <w:sz w:val="24"/>
          <w:szCs w:val="24"/>
          <w:u w:val="single"/>
        </w:rPr>
        <w:t>_</w:t>
      </w:r>
    </w:p>
    <w:p w14:paraId="25997412"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w:t>
      </w:r>
      <w:r w:rsidR="002942F5">
        <w:rPr>
          <w:rFonts w:ascii="Times New Roman" w:hAnsi="Times New Roman"/>
          <w:sz w:val="24"/>
          <w:szCs w:val="24"/>
          <w:u w:val="single"/>
        </w:rPr>
        <w:t>Frank L. Packard-Northminster Church</w:t>
      </w:r>
      <w:r w:rsidR="0099579A">
        <w:rPr>
          <w:rFonts w:ascii="Times New Roman" w:hAnsi="Times New Roman"/>
          <w:sz w:val="24"/>
          <w:szCs w:val="24"/>
          <w:u w:val="single"/>
        </w:rPr>
        <w:t>, Forest at Grand</w:t>
      </w:r>
      <w:r w:rsidR="00BD2447">
        <w:rPr>
          <w:rFonts w:ascii="Times New Roman" w:hAnsi="Times New Roman"/>
          <w:sz w:val="24"/>
          <w:szCs w:val="24"/>
          <w:u w:val="single"/>
        </w:rPr>
        <w:t>____</w:t>
      </w:r>
      <w:r w:rsidR="00470BC3" w:rsidRPr="006E5AD5">
        <w:rPr>
          <w:rFonts w:ascii="Times New Roman" w:hAnsi="Times New Roman"/>
          <w:sz w:val="24"/>
          <w:szCs w:val="24"/>
          <w:u w:val="single"/>
        </w:rPr>
        <w:t>_____</w:t>
      </w:r>
      <w:r w:rsidRPr="006E5AD5">
        <w:rPr>
          <w:rFonts w:ascii="Times New Roman" w:hAnsi="Times New Roman"/>
          <w:sz w:val="24"/>
          <w:szCs w:val="24"/>
          <w:u w:val="single"/>
        </w:rPr>
        <w:t xml:space="preserve"> </w:t>
      </w:r>
    </w:p>
    <w:p w14:paraId="0B069329" w14:textId="77777777"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w:t>
      </w:r>
      <w:r w:rsidR="00085308">
        <w:rPr>
          <w:rFonts w:ascii="Times New Roman" w:hAnsi="Times New Roman"/>
          <w:sz w:val="24"/>
          <w:szCs w:val="24"/>
          <w:u w:val="single"/>
        </w:rPr>
        <w:t>Edward B. Green- Dayton Art Institute, 456 Belmonte Park North</w:t>
      </w:r>
      <w:r w:rsidR="00BD2447">
        <w:rPr>
          <w:rFonts w:ascii="Times New Roman" w:hAnsi="Times New Roman"/>
          <w:sz w:val="24"/>
          <w:szCs w:val="24"/>
          <w:u w:val="single"/>
        </w:rPr>
        <w:t>_</w:t>
      </w:r>
    </w:p>
    <w:p w14:paraId="16483D5A" w14:textId="77777777" w:rsidR="00B37B7D" w:rsidRPr="006E5AD5" w:rsidRDefault="00B37B7D" w:rsidP="00AB315D">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C6654AC" w14:textId="77777777"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2CCB466B" w14:textId="77777777"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sectPr w:rsidR="00047661" w:rsidRPr="006E5AD5" w:rsidSect="000F7664">
          <w:footerReference w:type="default" r:id="rId13"/>
          <w:type w:val="continuous"/>
          <w:pgSz w:w="12240" w:h="15840"/>
          <w:pgMar w:top="1440" w:right="1440" w:bottom="1440" w:left="1440" w:header="720" w:footer="720" w:gutter="0"/>
          <w:cols w:space="720"/>
          <w:docGrid w:linePitch="360"/>
        </w:sectPr>
      </w:pPr>
    </w:p>
    <w:p w14:paraId="0D593B22" w14:textId="77777777" w:rsidR="00B37B7D" w:rsidRPr="006E5AD5" w:rsidRDefault="00B37B7D" w:rsidP="00AA32DE">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333E4D09" w14:textId="77777777" w:rsidR="00047661"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Pr="006E5AD5">
        <w:rPr>
          <w:rFonts w:ascii="Times New Roman" w:hAnsi="Times New Roman"/>
          <w:sz w:val="24"/>
          <w:szCs w:val="24"/>
        </w:rPr>
        <w:t xml:space="preserve">) </w:t>
      </w:r>
    </w:p>
    <w:p w14:paraId="781E2942" w14:textId="77777777" w:rsidR="007F256E" w:rsidRPr="006E5AD5" w:rsidRDefault="007F256E"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3821C4C2" w14:textId="77777777" w:rsidR="00112741" w:rsidRPr="000D6BB7" w:rsidRDefault="000D6BB7" w:rsidP="00112741">
      <w:pPr>
        <w:rPr>
          <w:rFonts w:ascii="Courier New" w:hAnsi="Courier New" w:cs="Courier New"/>
          <w:color w:val="000000" w:themeColor="text1"/>
        </w:rPr>
      </w:pPr>
      <w:r w:rsidRPr="000D6BB7">
        <w:rPr>
          <w:rFonts w:ascii="Courier New" w:hAnsi="Courier New" w:cs="Courier New"/>
          <w:color w:val="000000" w:themeColor="text1"/>
        </w:rPr>
        <w:t>(</w:t>
      </w:r>
      <w:r w:rsidR="00112741" w:rsidRPr="000D6BB7">
        <w:rPr>
          <w:rFonts w:ascii="Courier New" w:hAnsi="Courier New" w:cs="Courier New"/>
          <w:color w:val="000000" w:themeColor="text1"/>
        </w:rPr>
        <w:t xml:space="preserve">This </w:t>
      </w:r>
      <w:r w:rsidR="007F256E" w:rsidRPr="000D6BB7">
        <w:rPr>
          <w:rFonts w:ascii="Courier New" w:hAnsi="Courier New" w:cs="Courier New"/>
          <w:color w:val="000000" w:themeColor="text1"/>
        </w:rPr>
        <w:t xml:space="preserve">2020 </w:t>
      </w:r>
      <w:r w:rsidR="00112741" w:rsidRPr="000D6BB7">
        <w:rPr>
          <w:rFonts w:ascii="Courier New" w:hAnsi="Courier New" w:cs="Courier New"/>
          <w:color w:val="000000" w:themeColor="text1"/>
        </w:rPr>
        <w:t xml:space="preserve">amendment </w:t>
      </w:r>
      <w:r w:rsidR="007F256E" w:rsidRPr="000D6BB7">
        <w:rPr>
          <w:rFonts w:ascii="Courier New" w:hAnsi="Courier New" w:cs="Courier New"/>
          <w:color w:val="000000" w:themeColor="text1"/>
        </w:rPr>
        <w:t>build</w:t>
      </w:r>
      <w:r w:rsidR="00237D10">
        <w:rPr>
          <w:rFonts w:ascii="Courier New" w:hAnsi="Courier New" w:cs="Courier New"/>
          <w:color w:val="000000" w:themeColor="text1"/>
        </w:rPr>
        <w:t>s</w:t>
      </w:r>
      <w:r w:rsidR="007F256E" w:rsidRPr="000D6BB7">
        <w:rPr>
          <w:rFonts w:ascii="Courier New" w:hAnsi="Courier New" w:cs="Courier New"/>
          <w:color w:val="000000" w:themeColor="text1"/>
        </w:rPr>
        <w:t xml:space="preserve"> upon and </w:t>
      </w:r>
      <w:r w:rsidR="00112741" w:rsidRPr="000D6BB7">
        <w:rPr>
          <w:rFonts w:ascii="Courier New" w:hAnsi="Courier New" w:cs="Courier New"/>
          <w:color w:val="000000" w:themeColor="text1"/>
        </w:rPr>
        <w:t xml:space="preserve">includes </w:t>
      </w:r>
      <w:r w:rsidR="007F256E" w:rsidRPr="000D6BB7">
        <w:rPr>
          <w:rFonts w:ascii="Courier New" w:hAnsi="Courier New" w:cs="Courier New"/>
          <w:color w:val="000000" w:themeColor="text1"/>
        </w:rPr>
        <w:t xml:space="preserve">updated </w:t>
      </w:r>
      <w:r w:rsidR="00112741" w:rsidRPr="000D6BB7">
        <w:rPr>
          <w:rFonts w:ascii="Courier New" w:hAnsi="Courier New" w:cs="Courier New"/>
          <w:color w:val="000000" w:themeColor="text1"/>
        </w:rPr>
        <w:t>information from the (REFNUM  86001237A) “Steel’s Hill or Belmonte Park-Grafton Hill Historic District” National Register Nomination</w:t>
      </w:r>
      <w:r w:rsidR="007F256E" w:rsidRPr="000D6BB7">
        <w:rPr>
          <w:rFonts w:ascii="Courier New" w:hAnsi="Courier New" w:cs="Courier New"/>
          <w:color w:val="000000" w:themeColor="text1"/>
        </w:rPr>
        <w:t xml:space="preserve">  </w:t>
      </w:r>
      <w:r w:rsidR="00112741" w:rsidRPr="000D6BB7">
        <w:rPr>
          <w:rFonts w:ascii="Courier New" w:hAnsi="Courier New" w:cs="Courier New"/>
          <w:color w:val="000000" w:themeColor="text1"/>
        </w:rPr>
        <w:t xml:space="preserve">The “Steel’s Hill or Belmonte Park-Grafton Hill Historic District” amended Period of Significance WAS 1880 to 1925, </w:t>
      </w:r>
      <w:r w:rsidRPr="000D6BB7">
        <w:rPr>
          <w:rFonts w:ascii="Courier New" w:hAnsi="Courier New" w:cs="Courier New"/>
          <w:color w:val="000000" w:themeColor="text1"/>
        </w:rPr>
        <w:t>is</w:t>
      </w:r>
      <w:r w:rsidR="00112741" w:rsidRPr="000D6BB7">
        <w:rPr>
          <w:rFonts w:ascii="Courier New" w:hAnsi="Courier New" w:cs="Courier New"/>
          <w:color w:val="000000" w:themeColor="text1"/>
        </w:rPr>
        <w:t xml:space="preserve"> updated here to 1847 to 1970</w:t>
      </w:r>
      <w:r w:rsidRPr="000D6BB7">
        <w:rPr>
          <w:rFonts w:ascii="Courier New" w:hAnsi="Courier New" w:cs="Courier New"/>
          <w:color w:val="000000" w:themeColor="text1"/>
        </w:rPr>
        <w:t>)</w:t>
      </w:r>
    </w:p>
    <w:p w14:paraId="02862304" w14:textId="77777777" w:rsidR="00112741" w:rsidRPr="007F256E" w:rsidRDefault="00112741" w:rsidP="00112741">
      <w:pPr>
        <w:tabs>
          <w:tab w:val="left" w:pos="360"/>
        </w:tabs>
        <w:rPr>
          <w:rFonts w:ascii="Courier New" w:hAnsi="Courier New" w:cs="Courier New"/>
          <w:color w:val="000000" w:themeColor="text1"/>
        </w:rPr>
      </w:pPr>
    </w:p>
    <w:p w14:paraId="6EFA1070" w14:textId="77777777" w:rsidR="00112741" w:rsidRPr="000D6BB7" w:rsidRDefault="00112741" w:rsidP="000D6BB7">
      <w:pPr>
        <w:rPr>
          <w:rFonts w:ascii="Courier New" w:hAnsi="Courier New" w:cs="Courier New"/>
          <w:color w:val="000000" w:themeColor="text1"/>
        </w:rPr>
      </w:pPr>
      <w:r w:rsidRPr="007F256E">
        <w:rPr>
          <w:rFonts w:ascii="Courier New" w:hAnsi="Courier New" w:cs="Courier New"/>
          <w:color w:val="000000" w:themeColor="text1"/>
        </w:rPr>
        <w:t xml:space="preserve">The GRAFTON HILL HISTORIC DISTRICT is significant for both historical </w:t>
      </w:r>
      <w:r w:rsidRPr="007F256E">
        <w:rPr>
          <w:rFonts w:ascii="Courier New" w:hAnsi="Courier New" w:cs="Courier New"/>
          <w:b/>
          <w:color w:val="000000" w:themeColor="text1"/>
        </w:rPr>
        <w:t>(Criteria A)</w:t>
      </w:r>
      <w:r w:rsidR="007F256E" w:rsidRPr="007F256E">
        <w:rPr>
          <w:rFonts w:ascii="Courier New" w:hAnsi="Courier New" w:cs="Courier New"/>
          <w:b/>
          <w:color w:val="000000" w:themeColor="text1"/>
        </w:rPr>
        <w:t xml:space="preserve"> </w:t>
      </w:r>
      <w:r w:rsidRPr="007F256E">
        <w:rPr>
          <w:rFonts w:ascii="Courier New" w:hAnsi="Courier New" w:cs="Courier New"/>
          <w:color w:val="000000" w:themeColor="text1"/>
        </w:rPr>
        <w:t xml:space="preserve">and architectural </w:t>
      </w:r>
      <w:r w:rsidRPr="007F256E">
        <w:rPr>
          <w:rFonts w:ascii="Courier New" w:hAnsi="Courier New" w:cs="Courier New"/>
          <w:b/>
          <w:color w:val="000000" w:themeColor="text1"/>
        </w:rPr>
        <w:t>(Criteria C)</w:t>
      </w:r>
      <w:r w:rsidRPr="007F256E">
        <w:rPr>
          <w:rFonts w:ascii="Courier New" w:hAnsi="Courier New" w:cs="Courier New"/>
          <w:color w:val="000000" w:themeColor="text1"/>
        </w:rPr>
        <w:t xml:space="preserve"> reasons. </w:t>
      </w:r>
    </w:p>
    <w:p w14:paraId="0A559D8B" w14:textId="77777777" w:rsidR="00112741" w:rsidRPr="000D6BB7" w:rsidRDefault="00112741" w:rsidP="00112741">
      <w:pPr>
        <w:tabs>
          <w:tab w:val="left" w:pos="360"/>
        </w:tabs>
        <w:rPr>
          <w:rFonts w:ascii="Courier New" w:hAnsi="Courier New" w:cs="Courier New"/>
          <w:color w:val="000000" w:themeColor="text1"/>
        </w:rPr>
      </w:pPr>
    </w:p>
    <w:p w14:paraId="1189837D" w14:textId="77777777" w:rsidR="00047661" w:rsidRPr="000D6BB7" w:rsidRDefault="00596A37" w:rsidP="000D6BB7">
      <w:pPr>
        <w:rPr>
          <w:rFonts w:ascii="Courier New" w:hAnsi="Courier New" w:cs="Courier New"/>
          <w:color w:val="000000" w:themeColor="text1"/>
        </w:rPr>
      </w:pPr>
      <w:r w:rsidRPr="000D6BB7">
        <w:rPr>
          <w:rFonts w:ascii="Courier New" w:hAnsi="Courier New" w:cs="Courier New"/>
          <w:color w:val="000000" w:themeColor="text1"/>
        </w:rPr>
        <w:t xml:space="preserve">Historically, the Grafton Hill district is significant as a reminder of Dayton's earliest high-end suburban development, of the movement of population from the center of the city outward, north of the Miami River The district is part of the much larger area generally known as Dayton View and represents part of the first successful development of Dayton across the river. The district tangibly reflects profound economic and social influences from the introduction of Federal Housing Administration Redlining policies which substantially impacted </w:t>
      </w:r>
      <w:r w:rsidR="000D6BB7" w:rsidRPr="000D6BB7">
        <w:rPr>
          <w:rFonts w:ascii="Courier New" w:hAnsi="Courier New" w:cs="Courier New"/>
          <w:color w:val="000000" w:themeColor="text1"/>
        </w:rPr>
        <w:t>Dayton</w:t>
      </w:r>
      <w:r w:rsidRPr="000D6BB7">
        <w:rPr>
          <w:rFonts w:ascii="Courier New" w:hAnsi="Courier New" w:cs="Courier New"/>
          <w:color w:val="000000" w:themeColor="text1"/>
        </w:rPr>
        <w:t xml:space="preserve">. </w:t>
      </w:r>
      <w:r w:rsidR="000D6BB7" w:rsidRPr="000D6BB7">
        <w:rPr>
          <w:rFonts w:ascii="Courier New" w:hAnsi="Courier New" w:cs="Courier New"/>
          <w:color w:val="000000" w:themeColor="text1"/>
        </w:rPr>
        <w:t xml:space="preserve">This legacy </w:t>
      </w:r>
      <w:r w:rsidRPr="000D6BB7">
        <w:rPr>
          <w:rFonts w:ascii="Courier New" w:hAnsi="Courier New" w:cs="Courier New"/>
          <w:color w:val="000000" w:themeColor="text1"/>
        </w:rPr>
        <w:t xml:space="preserve">and constitutes a unique and important </w:t>
      </w:r>
      <w:r w:rsidR="000D6BB7" w:rsidRPr="000D6BB7">
        <w:rPr>
          <w:rFonts w:ascii="Courier New" w:hAnsi="Courier New" w:cs="Courier New"/>
          <w:color w:val="000000" w:themeColor="text1"/>
        </w:rPr>
        <w:t>manifestation</w:t>
      </w:r>
      <w:r w:rsidRPr="000D6BB7">
        <w:rPr>
          <w:rFonts w:ascii="Courier New" w:hAnsi="Courier New" w:cs="Courier New"/>
          <w:color w:val="000000" w:themeColor="text1"/>
        </w:rPr>
        <w:t xml:space="preserve"> of Greater Dayton’s’ civic evolution.</w:t>
      </w:r>
    </w:p>
    <w:p w14:paraId="63860968" w14:textId="77777777" w:rsidR="000D6BB7" w:rsidRPr="000D6BB7" w:rsidRDefault="000D6BB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sz w:val="24"/>
          <w:szCs w:val="24"/>
        </w:rPr>
      </w:pPr>
    </w:p>
    <w:p w14:paraId="2823C10F" w14:textId="77777777" w:rsidR="000D4997" w:rsidRPr="000D6BB7" w:rsidRDefault="000D6BB7" w:rsidP="000D6BB7">
      <w:pPr>
        <w:rPr>
          <w:rFonts w:ascii="Courier New" w:hAnsi="Courier New" w:cs="Courier New"/>
          <w:color w:val="000000" w:themeColor="text1"/>
        </w:rPr>
      </w:pPr>
      <w:r w:rsidRPr="000D6BB7">
        <w:rPr>
          <w:rFonts w:ascii="Courier New" w:hAnsi="Courier New" w:cs="Courier New"/>
          <w:color w:val="000000" w:themeColor="text1"/>
        </w:rPr>
        <w:t xml:space="preserve">Architecturally, the Grafton Hill Historic District contains some of the finest examples of turn-of-the-century through modern styles in architecture in </w:t>
      </w:r>
      <w:proofErr w:type="spellStart"/>
      <w:r w:rsidRPr="000D6BB7">
        <w:rPr>
          <w:rFonts w:ascii="Courier New" w:hAnsi="Courier New" w:cs="Courier New"/>
          <w:color w:val="000000" w:themeColor="text1"/>
        </w:rPr>
        <w:t>Dayton,and</w:t>
      </w:r>
      <w:proofErr w:type="spellEnd"/>
      <w:r w:rsidRPr="000D6BB7">
        <w:rPr>
          <w:rFonts w:ascii="Courier New" w:hAnsi="Courier New" w:cs="Courier New"/>
          <w:color w:val="000000" w:themeColor="text1"/>
        </w:rPr>
        <w:t xml:space="preserve"> that tangibly records the impact of the introduction in 1934 of Redlining on the evolution of an important and prestigious inner city neighborhood. This significant area constitutes an excellent grouping of high style residences which date roughly from the 1835 to circa 1970 and which display a remarkable degree of integrity. A number of them are among the finest of their style in Dayton. Of those neighborhoods within the city limits, the district's Queen Anne’s, Jacobethan, Revival Styles, late 19</w:t>
      </w:r>
      <w:r w:rsidRPr="000D6BB7">
        <w:rPr>
          <w:rFonts w:ascii="Courier New" w:hAnsi="Courier New" w:cs="Courier New"/>
          <w:color w:val="000000" w:themeColor="text1"/>
          <w:vertAlign w:val="superscript"/>
        </w:rPr>
        <w:t>th</w:t>
      </w:r>
      <w:r w:rsidRPr="000D6BB7">
        <w:rPr>
          <w:rFonts w:ascii="Courier New" w:hAnsi="Courier New" w:cs="Courier New"/>
          <w:color w:val="000000" w:themeColor="text1"/>
        </w:rPr>
        <w:t xml:space="preserve"> and 20</w:t>
      </w:r>
      <w:r w:rsidRPr="000D6BB7">
        <w:rPr>
          <w:rFonts w:ascii="Courier New" w:hAnsi="Courier New" w:cs="Courier New"/>
          <w:color w:val="000000" w:themeColor="text1"/>
          <w:vertAlign w:val="superscript"/>
        </w:rPr>
        <w:t>th</w:t>
      </w:r>
      <w:r w:rsidRPr="000D6BB7">
        <w:rPr>
          <w:rFonts w:ascii="Courier New" w:hAnsi="Courier New" w:cs="Courier New"/>
          <w:color w:val="000000" w:themeColor="text1"/>
        </w:rPr>
        <w:t xml:space="preserve"> Century American Movements,</w:t>
      </w:r>
      <w:r w:rsidRPr="000D6BB7">
        <w:rPr>
          <w:rFonts w:ascii="Courier New" w:hAnsi="Courier New" w:cs="Courier New"/>
          <w:color w:val="000000" w:themeColor="text1"/>
          <w:u w:val="single"/>
        </w:rPr>
        <w:t xml:space="preserve"> </w:t>
      </w:r>
      <w:r w:rsidRPr="000D6BB7">
        <w:rPr>
          <w:rFonts w:ascii="Courier New" w:hAnsi="Courier New" w:cs="Courier New"/>
          <w:color w:val="000000" w:themeColor="text1"/>
        </w:rPr>
        <w:t>Craftsman houses and Mid-Century Modern hi-</w:t>
      </w:r>
      <w:r w:rsidRPr="000D6BB7">
        <w:rPr>
          <w:rFonts w:ascii="Courier New" w:hAnsi="Courier New" w:cs="Courier New"/>
          <w:color w:val="000000" w:themeColor="text1"/>
        </w:rPr>
        <w:lastRenderedPageBreak/>
        <w:t>rise apartments are unrivaled in scale and detail.</w:t>
      </w:r>
      <w:r w:rsidR="000D4997">
        <w:rPr>
          <w:rFonts w:ascii="Courier New" w:hAnsi="Courier New" w:cs="Courier New"/>
          <w:color w:val="000000" w:themeColor="text1"/>
        </w:rPr>
        <w:t xml:space="preserve"> For these reasons, the amended Grafton Hill Historic District deserves to be included on the National Register of Historic Places.</w:t>
      </w:r>
    </w:p>
    <w:p w14:paraId="7EB233F6" w14:textId="77777777" w:rsidR="000D6BB7" w:rsidRPr="000D6BB7" w:rsidRDefault="000D6BB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sz w:val="24"/>
          <w:szCs w:val="24"/>
        </w:rPr>
      </w:pPr>
    </w:p>
    <w:p w14:paraId="15806A91" w14:textId="77777777"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7A84FC70" w14:textId="77777777" w:rsidR="00F813DF" w:rsidRPr="00AA32DE" w:rsidRDefault="007B340F" w:rsidP="00AA32DE">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r w:rsidRPr="006E5AD5">
        <w:rPr>
          <w:rFonts w:ascii="Times New Roman" w:hAnsi="Times New Roman"/>
          <w:b/>
          <w:sz w:val="24"/>
          <w:szCs w:val="24"/>
        </w:rPr>
        <w:t xml:space="preserve">  </w:t>
      </w:r>
    </w:p>
    <w:p w14:paraId="5AD544A1" w14:textId="77777777" w:rsidR="004618DE" w:rsidRDefault="004618DE" w:rsidP="003D3A3D"/>
    <w:p w14:paraId="42B6BCB7" w14:textId="77777777" w:rsidR="00E32280" w:rsidRPr="00257CDA" w:rsidRDefault="00257CDA" w:rsidP="003D3A3D">
      <w:pPr>
        <w:rPr>
          <w:b/>
          <w:color w:val="000000" w:themeColor="text1"/>
        </w:rPr>
      </w:pPr>
      <w:r>
        <w:rPr>
          <w:b/>
          <w:color w:val="000000" w:themeColor="text1"/>
        </w:rPr>
        <w:t>STATEMENT OF SIGNIFICANCE</w:t>
      </w:r>
      <w:r w:rsidR="00AC426B" w:rsidRPr="00257CDA">
        <w:rPr>
          <w:b/>
          <w:color w:val="000000" w:themeColor="text1"/>
        </w:rPr>
        <w:t>:</w:t>
      </w:r>
    </w:p>
    <w:p w14:paraId="7772855B" w14:textId="77777777" w:rsidR="005D4271" w:rsidRPr="00EB338F" w:rsidRDefault="005D4271" w:rsidP="00D22B00">
      <w:pPr>
        <w:tabs>
          <w:tab w:val="left" w:pos="360"/>
        </w:tabs>
        <w:rPr>
          <w:rFonts w:ascii="Courier New" w:hAnsi="Courier New" w:cs="Courier New"/>
          <w:color w:val="000000" w:themeColor="text1"/>
        </w:rPr>
      </w:pPr>
    </w:p>
    <w:p w14:paraId="7F72DBD5" w14:textId="77777777" w:rsidR="000837EF" w:rsidRPr="00934335" w:rsidRDefault="000837EF" w:rsidP="000837EF">
      <w:pPr>
        <w:tabs>
          <w:tab w:val="left" w:pos="360"/>
        </w:tabs>
        <w:rPr>
          <w:rFonts w:ascii="Courier New" w:hAnsi="Courier New" w:cs="Courier New"/>
          <w:color w:val="000000" w:themeColor="text1"/>
        </w:rPr>
      </w:pPr>
      <w:r w:rsidRPr="00934335">
        <w:rPr>
          <w:rFonts w:ascii="Courier New" w:hAnsi="Courier New" w:cs="Courier New"/>
          <w:color w:val="000000" w:themeColor="text1"/>
        </w:rPr>
        <w:t>About 1819</w:t>
      </w:r>
      <w:r w:rsidR="003A4E49" w:rsidRPr="00934335">
        <w:rPr>
          <w:rFonts w:ascii="Courier New" w:hAnsi="Courier New" w:cs="Courier New"/>
          <w:color w:val="000000" w:themeColor="text1"/>
        </w:rPr>
        <w:t>, a</w:t>
      </w:r>
      <w:r w:rsidRPr="00934335">
        <w:rPr>
          <w:rFonts w:ascii="Courier New" w:hAnsi="Courier New" w:cs="Courier New"/>
          <w:color w:val="000000" w:themeColor="text1"/>
        </w:rPr>
        <w:t xml:space="preserve"> small community known as Pierceton existed in the vicinity of </w:t>
      </w:r>
      <w:r w:rsidR="003A4E49" w:rsidRPr="00934335">
        <w:rPr>
          <w:rFonts w:ascii="Courier New" w:hAnsi="Courier New" w:cs="Courier New"/>
          <w:color w:val="000000" w:themeColor="text1"/>
        </w:rPr>
        <w:t xml:space="preserve">the Riverview, Salem, </w:t>
      </w:r>
      <w:r w:rsidRPr="00934335">
        <w:rPr>
          <w:rFonts w:ascii="Courier New" w:hAnsi="Courier New" w:cs="Courier New"/>
          <w:color w:val="000000" w:themeColor="text1"/>
        </w:rPr>
        <w:t xml:space="preserve">and Central avenues area </w:t>
      </w:r>
      <w:r w:rsidR="003A4E49" w:rsidRPr="00934335">
        <w:rPr>
          <w:rFonts w:ascii="Courier New" w:hAnsi="Courier New" w:cs="Courier New"/>
          <w:color w:val="000000" w:themeColor="text1"/>
        </w:rPr>
        <w:t xml:space="preserve">but had failed and was vacated. </w:t>
      </w:r>
      <w:r w:rsidRPr="00934335">
        <w:rPr>
          <w:rFonts w:ascii="Courier New" w:hAnsi="Courier New" w:cs="Courier New"/>
          <w:color w:val="000000" w:themeColor="text1"/>
        </w:rPr>
        <w:t>This land eventually passed to Judge James</w:t>
      </w:r>
      <w:r w:rsidR="003A4E49" w:rsidRPr="00934335">
        <w:rPr>
          <w:rFonts w:ascii="Courier New" w:hAnsi="Courier New" w:cs="Courier New"/>
          <w:color w:val="000000" w:themeColor="text1"/>
        </w:rPr>
        <w:t xml:space="preserve"> Steele and his brother Samuel, </w:t>
      </w:r>
      <w:r w:rsidRPr="00934335">
        <w:rPr>
          <w:rFonts w:ascii="Courier New" w:hAnsi="Courier New" w:cs="Courier New"/>
          <w:color w:val="000000" w:themeColor="text1"/>
        </w:rPr>
        <w:t>early D</w:t>
      </w:r>
      <w:r w:rsidR="003A4E49" w:rsidRPr="00934335">
        <w:rPr>
          <w:rFonts w:ascii="Courier New" w:hAnsi="Courier New" w:cs="Courier New"/>
          <w:color w:val="000000" w:themeColor="text1"/>
        </w:rPr>
        <w:t xml:space="preserve">ayton residents </w:t>
      </w:r>
      <w:r w:rsidRPr="00934335">
        <w:rPr>
          <w:rFonts w:ascii="Courier New" w:hAnsi="Courier New" w:cs="Courier New"/>
          <w:color w:val="000000" w:themeColor="text1"/>
        </w:rPr>
        <w:t>who</w:t>
      </w:r>
      <w:r w:rsidR="003A4E49" w:rsidRPr="00934335">
        <w:rPr>
          <w:rFonts w:ascii="Courier New" w:hAnsi="Courier New" w:cs="Courier New"/>
          <w:color w:val="000000" w:themeColor="text1"/>
        </w:rPr>
        <w:t xml:space="preserve"> a</w:t>
      </w:r>
      <w:r w:rsidRPr="00934335">
        <w:rPr>
          <w:rFonts w:ascii="Courier New" w:hAnsi="Courier New" w:cs="Courier New"/>
          <w:color w:val="000000" w:themeColor="text1"/>
        </w:rPr>
        <w:t>re intereste</w:t>
      </w:r>
      <w:r w:rsidR="003A4E49" w:rsidRPr="00934335">
        <w:rPr>
          <w:rFonts w:ascii="Courier New" w:hAnsi="Courier New" w:cs="Courier New"/>
          <w:color w:val="000000" w:themeColor="text1"/>
        </w:rPr>
        <w:t>d in development on the north s</w:t>
      </w:r>
      <w:r w:rsidRPr="00934335">
        <w:rPr>
          <w:rFonts w:ascii="Courier New" w:hAnsi="Courier New" w:cs="Courier New"/>
          <w:color w:val="000000" w:themeColor="text1"/>
        </w:rPr>
        <w:t>ide of the Miami River.</w:t>
      </w:r>
    </w:p>
    <w:p w14:paraId="74686A3E" w14:textId="77777777" w:rsidR="000837EF" w:rsidRPr="00934335" w:rsidRDefault="000837EF" w:rsidP="000837EF">
      <w:pPr>
        <w:tabs>
          <w:tab w:val="left" w:pos="360"/>
        </w:tabs>
        <w:rPr>
          <w:rFonts w:ascii="Courier New" w:hAnsi="Courier New" w:cs="Courier New"/>
          <w:color w:val="000000" w:themeColor="text1"/>
        </w:rPr>
      </w:pPr>
    </w:p>
    <w:p w14:paraId="64C0D411" w14:textId="77777777" w:rsidR="000837EF" w:rsidRPr="00934335" w:rsidRDefault="003A4E49" w:rsidP="000837EF">
      <w:pPr>
        <w:tabs>
          <w:tab w:val="left" w:pos="360"/>
        </w:tabs>
        <w:rPr>
          <w:rFonts w:ascii="Courier New" w:hAnsi="Courier New" w:cs="Courier New"/>
          <w:color w:val="000000" w:themeColor="text1"/>
        </w:rPr>
      </w:pPr>
      <w:r w:rsidRPr="00934335">
        <w:rPr>
          <w:rFonts w:ascii="Courier New" w:hAnsi="Courier New" w:cs="Courier New"/>
          <w:color w:val="000000" w:themeColor="text1"/>
        </w:rPr>
        <w:t>In 1847, anot</w:t>
      </w:r>
      <w:r w:rsidR="00D45C13" w:rsidRPr="00934335">
        <w:rPr>
          <w:rFonts w:ascii="Courier New" w:hAnsi="Courier New" w:cs="Courier New"/>
          <w:color w:val="000000" w:themeColor="text1"/>
        </w:rPr>
        <w:t>her brother, Dr. John Steele, a</w:t>
      </w:r>
      <w:r w:rsidRPr="00934335">
        <w:rPr>
          <w:rFonts w:ascii="Courier New" w:hAnsi="Courier New" w:cs="Courier New"/>
          <w:color w:val="000000" w:themeColor="text1"/>
        </w:rPr>
        <w:t xml:space="preserve"> Dayton physician, submitted for record, his plat for Dayton</w:t>
      </w:r>
      <w:r w:rsidR="000837EF" w:rsidRPr="00934335">
        <w:rPr>
          <w:rFonts w:ascii="Courier New" w:hAnsi="Courier New" w:cs="Courier New"/>
          <w:color w:val="000000" w:themeColor="text1"/>
        </w:rPr>
        <w:t xml:space="preserve"> View near Central </w:t>
      </w:r>
      <w:r w:rsidRPr="00934335">
        <w:rPr>
          <w:rFonts w:ascii="Courier New" w:hAnsi="Courier New" w:cs="Courier New"/>
          <w:color w:val="000000" w:themeColor="text1"/>
        </w:rPr>
        <w:t>A</w:t>
      </w:r>
      <w:r w:rsidR="000837EF" w:rsidRPr="00934335">
        <w:rPr>
          <w:rFonts w:ascii="Courier New" w:hAnsi="Courier New" w:cs="Courier New"/>
          <w:color w:val="000000" w:themeColor="text1"/>
        </w:rPr>
        <w:t>v</w:t>
      </w:r>
      <w:r w:rsidR="00D45C13" w:rsidRPr="00934335">
        <w:rPr>
          <w:rFonts w:ascii="Courier New" w:hAnsi="Courier New" w:cs="Courier New"/>
          <w:color w:val="000000" w:themeColor="text1"/>
        </w:rPr>
        <w:t>enue and we</w:t>
      </w:r>
      <w:r w:rsidR="000837EF" w:rsidRPr="00934335">
        <w:rPr>
          <w:rFonts w:ascii="Courier New" w:hAnsi="Courier New" w:cs="Courier New"/>
          <w:color w:val="000000" w:themeColor="text1"/>
        </w:rPr>
        <w:t>stward.</w:t>
      </w:r>
    </w:p>
    <w:p w14:paraId="549480A4" w14:textId="77777777" w:rsidR="000837EF" w:rsidRPr="00934335" w:rsidRDefault="000837EF" w:rsidP="000837EF">
      <w:pPr>
        <w:tabs>
          <w:tab w:val="left" w:pos="360"/>
        </w:tabs>
        <w:rPr>
          <w:rFonts w:ascii="Courier New" w:hAnsi="Courier New" w:cs="Courier New"/>
          <w:color w:val="000000" w:themeColor="text1"/>
        </w:rPr>
      </w:pPr>
      <w:r w:rsidRPr="00934335">
        <w:rPr>
          <w:rFonts w:ascii="Courier New" w:hAnsi="Courier New" w:cs="Courier New"/>
          <w:color w:val="000000" w:themeColor="text1"/>
        </w:rPr>
        <w:t xml:space="preserve">The name implied that Dayton could be viewed from his plat across the river. His holdings included the hill at the eastern edge of the </w:t>
      </w:r>
      <w:r w:rsidR="00D45C13" w:rsidRPr="00934335">
        <w:rPr>
          <w:rFonts w:ascii="Courier New" w:hAnsi="Courier New" w:cs="Courier New"/>
          <w:color w:val="000000" w:themeColor="text1"/>
        </w:rPr>
        <w:t>district now being nominated. Eventually</w:t>
      </w:r>
      <w:r w:rsidRPr="00934335">
        <w:rPr>
          <w:rFonts w:ascii="Courier New" w:hAnsi="Courier New" w:cs="Courier New"/>
          <w:color w:val="000000" w:themeColor="text1"/>
        </w:rPr>
        <w:t xml:space="preserve"> </w:t>
      </w:r>
      <w:r w:rsidR="00D45C13" w:rsidRPr="00934335">
        <w:rPr>
          <w:rFonts w:ascii="Courier New" w:hAnsi="Courier New" w:cs="Courier New"/>
          <w:color w:val="000000" w:themeColor="text1"/>
        </w:rPr>
        <w:t xml:space="preserve">this area became </w:t>
      </w:r>
      <w:r w:rsidRPr="00934335">
        <w:rPr>
          <w:rFonts w:ascii="Courier New" w:hAnsi="Courier New" w:cs="Courier New"/>
          <w:color w:val="000000" w:themeColor="text1"/>
        </w:rPr>
        <w:t>known as Steele's</w:t>
      </w:r>
      <w:r w:rsidR="00D45C13" w:rsidRPr="00934335">
        <w:rPr>
          <w:rFonts w:ascii="Courier New" w:hAnsi="Courier New" w:cs="Courier New"/>
          <w:color w:val="000000" w:themeColor="text1"/>
        </w:rPr>
        <w:t xml:space="preserve"> Hill or Steele's Woods, </w:t>
      </w:r>
      <w:r w:rsidRPr="00934335">
        <w:rPr>
          <w:rFonts w:ascii="Courier New" w:hAnsi="Courier New" w:cs="Courier New"/>
          <w:color w:val="000000" w:themeColor="text1"/>
        </w:rPr>
        <w:t xml:space="preserve">it was a favorite </w:t>
      </w:r>
      <w:r w:rsidR="00D45C13" w:rsidRPr="00934335">
        <w:rPr>
          <w:rFonts w:ascii="Courier New" w:hAnsi="Courier New" w:cs="Courier New"/>
          <w:color w:val="000000" w:themeColor="text1"/>
        </w:rPr>
        <w:t>picnicking</w:t>
      </w:r>
      <w:r w:rsidRPr="00934335">
        <w:rPr>
          <w:rFonts w:ascii="Courier New" w:hAnsi="Courier New" w:cs="Courier New"/>
          <w:color w:val="000000" w:themeColor="text1"/>
        </w:rPr>
        <w:t xml:space="preserve"> area for pre-Civil War Daytonians.</w:t>
      </w:r>
    </w:p>
    <w:p w14:paraId="60180611" w14:textId="77777777" w:rsidR="000837EF" w:rsidRPr="00934335" w:rsidRDefault="000837EF" w:rsidP="000837EF">
      <w:pPr>
        <w:tabs>
          <w:tab w:val="left" w:pos="360"/>
        </w:tabs>
        <w:rPr>
          <w:rFonts w:ascii="Courier New" w:hAnsi="Courier New" w:cs="Courier New"/>
          <w:color w:val="000000" w:themeColor="text1"/>
        </w:rPr>
      </w:pPr>
    </w:p>
    <w:p w14:paraId="14ADA8FF" w14:textId="77777777" w:rsidR="00D45C13" w:rsidRPr="00934335" w:rsidRDefault="00D45C13" w:rsidP="000837EF">
      <w:pPr>
        <w:tabs>
          <w:tab w:val="left" w:pos="360"/>
        </w:tabs>
        <w:rPr>
          <w:rFonts w:ascii="Courier New" w:hAnsi="Courier New" w:cs="Courier New"/>
          <w:color w:val="000000" w:themeColor="text1"/>
        </w:rPr>
      </w:pPr>
      <w:r w:rsidRPr="00934335">
        <w:rPr>
          <w:rFonts w:ascii="Courier New" w:hAnsi="Courier New" w:cs="Courier New"/>
          <w:color w:val="000000" w:themeColor="text1"/>
        </w:rPr>
        <w:t xml:space="preserve">In 1869, J.0. Arnold, the "father of Dayton View," </w:t>
      </w:r>
      <w:r w:rsidR="000837EF" w:rsidRPr="00934335">
        <w:rPr>
          <w:rFonts w:ascii="Courier New" w:hAnsi="Courier New" w:cs="Courier New"/>
          <w:color w:val="000000" w:themeColor="text1"/>
        </w:rPr>
        <w:t xml:space="preserve">set the final pattern for this section by his important plat extension </w:t>
      </w:r>
      <w:r w:rsidRPr="00934335">
        <w:rPr>
          <w:rFonts w:ascii="Courier New" w:hAnsi="Courier New" w:cs="Courier New"/>
          <w:color w:val="000000" w:themeColor="text1"/>
        </w:rPr>
        <w:t xml:space="preserve">northward </w:t>
      </w:r>
      <w:r w:rsidR="000837EF" w:rsidRPr="00934335">
        <w:rPr>
          <w:rFonts w:ascii="Courier New" w:hAnsi="Courier New" w:cs="Courier New"/>
          <w:color w:val="000000" w:themeColor="text1"/>
        </w:rPr>
        <w:t>along Central</w:t>
      </w:r>
      <w:r w:rsidRPr="00934335">
        <w:rPr>
          <w:rFonts w:ascii="Courier New" w:hAnsi="Courier New" w:cs="Courier New"/>
          <w:color w:val="000000" w:themeColor="text1"/>
        </w:rPr>
        <w:t xml:space="preserve"> Avenue.</w:t>
      </w:r>
    </w:p>
    <w:p w14:paraId="65390AE9" w14:textId="77777777" w:rsidR="000B64C0" w:rsidRPr="00934335" w:rsidRDefault="000B64C0" w:rsidP="000837EF">
      <w:pPr>
        <w:tabs>
          <w:tab w:val="left" w:pos="360"/>
        </w:tabs>
        <w:rPr>
          <w:rFonts w:ascii="Courier New" w:hAnsi="Courier New" w:cs="Courier New"/>
          <w:color w:val="000000" w:themeColor="text1"/>
        </w:rPr>
      </w:pPr>
    </w:p>
    <w:p w14:paraId="58648966" w14:textId="77777777" w:rsidR="00D45C13" w:rsidRPr="00355764" w:rsidRDefault="00910F5F" w:rsidP="000837EF">
      <w:pPr>
        <w:tabs>
          <w:tab w:val="left" w:pos="360"/>
        </w:tabs>
        <w:rPr>
          <w:rFonts w:ascii="Courier New" w:hAnsi="Courier New" w:cs="Courier New"/>
          <w:color w:val="000000" w:themeColor="text1"/>
          <w:sz w:val="22"/>
          <w:szCs w:val="22"/>
        </w:rPr>
      </w:pPr>
      <w:r w:rsidRPr="00934335">
        <w:rPr>
          <w:rFonts w:ascii="Courier New" w:hAnsi="Courier New" w:cs="Courier New"/>
          <w:color w:val="000000" w:themeColor="text1"/>
          <w:sz w:val="22"/>
          <w:szCs w:val="22"/>
        </w:rPr>
        <w:t>A major key to the success of the Dayton View development was the Dayton View Street Railroa</w:t>
      </w:r>
      <w:r w:rsidR="00290A96" w:rsidRPr="00934335">
        <w:rPr>
          <w:rFonts w:ascii="Courier New" w:hAnsi="Courier New" w:cs="Courier New"/>
          <w:color w:val="000000" w:themeColor="text1"/>
          <w:sz w:val="22"/>
          <w:szCs w:val="22"/>
        </w:rPr>
        <w:t>d Company, set up in 1871 by</w:t>
      </w:r>
      <w:r w:rsidRPr="00934335">
        <w:rPr>
          <w:rFonts w:ascii="Courier New" w:hAnsi="Courier New" w:cs="Courier New"/>
          <w:color w:val="000000" w:themeColor="text1"/>
          <w:sz w:val="22"/>
          <w:szCs w:val="22"/>
        </w:rPr>
        <w:t xml:space="preserve"> </w:t>
      </w:r>
      <w:r w:rsidR="00934335">
        <w:rPr>
          <w:rFonts w:ascii="Courier New" w:hAnsi="Courier New" w:cs="Courier New"/>
          <w:color w:val="000000" w:themeColor="text1"/>
          <w:sz w:val="22"/>
          <w:szCs w:val="22"/>
        </w:rPr>
        <w:t xml:space="preserve">Arnold and co-developers </w:t>
      </w:r>
      <w:r w:rsidR="00290A96" w:rsidRPr="00934335">
        <w:rPr>
          <w:rFonts w:ascii="Courier New" w:hAnsi="Courier New" w:cs="Courier New"/>
          <w:color w:val="000000" w:themeColor="text1"/>
          <w:sz w:val="22"/>
          <w:szCs w:val="22"/>
        </w:rPr>
        <w:t>-</w:t>
      </w:r>
      <w:proofErr w:type="spellStart"/>
      <w:r w:rsidR="00290A96" w:rsidRPr="00934335">
        <w:rPr>
          <w:rFonts w:ascii="Courier New" w:hAnsi="Courier New" w:cs="Courier New"/>
          <w:color w:val="000000" w:themeColor="text1"/>
          <w:sz w:val="22"/>
          <w:szCs w:val="22"/>
        </w:rPr>
        <w:t>J.W.Stoddard</w:t>
      </w:r>
      <w:proofErr w:type="spellEnd"/>
      <w:r w:rsidR="00290A96" w:rsidRPr="00934335">
        <w:rPr>
          <w:rFonts w:ascii="Courier New" w:hAnsi="Courier New" w:cs="Courier New"/>
          <w:color w:val="000000" w:themeColor="text1"/>
          <w:sz w:val="22"/>
          <w:szCs w:val="22"/>
        </w:rPr>
        <w:t xml:space="preserve"> and </w:t>
      </w:r>
      <w:proofErr w:type="spellStart"/>
      <w:r w:rsidR="00290A96" w:rsidRPr="00934335">
        <w:rPr>
          <w:rFonts w:ascii="Courier New" w:hAnsi="Courier New" w:cs="Courier New"/>
          <w:color w:val="000000" w:themeColor="text1"/>
          <w:sz w:val="22"/>
          <w:szCs w:val="22"/>
        </w:rPr>
        <w:t>W.A.Barnett</w:t>
      </w:r>
      <w:proofErr w:type="spellEnd"/>
      <w:r w:rsidRPr="00934335">
        <w:rPr>
          <w:rFonts w:ascii="Courier New" w:hAnsi="Courier New" w:cs="Courier New"/>
          <w:color w:val="000000" w:themeColor="text1"/>
          <w:sz w:val="22"/>
          <w:szCs w:val="22"/>
        </w:rPr>
        <w:t xml:space="preserve">. These principals owned large </w:t>
      </w:r>
      <w:r w:rsidR="00934335" w:rsidRPr="00355764">
        <w:rPr>
          <w:rFonts w:ascii="Courier New" w:hAnsi="Courier New" w:cs="Courier New"/>
          <w:color w:val="000000" w:themeColor="text1"/>
          <w:sz w:val="22"/>
          <w:szCs w:val="22"/>
        </w:rPr>
        <w:t xml:space="preserve">nearby </w:t>
      </w:r>
      <w:r w:rsidRPr="00355764">
        <w:rPr>
          <w:rFonts w:ascii="Courier New" w:hAnsi="Courier New" w:cs="Courier New"/>
          <w:color w:val="000000" w:themeColor="text1"/>
          <w:sz w:val="22"/>
          <w:szCs w:val="22"/>
        </w:rPr>
        <w:t xml:space="preserve">tracts and were constructing large mansions in the </w:t>
      </w:r>
      <w:r w:rsidR="00934335" w:rsidRPr="00355764">
        <w:rPr>
          <w:rFonts w:ascii="Courier New" w:hAnsi="Courier New" w:cs="Courier New"/>
          <w:color w:val="000000" w:themeColor="text1"/>
          <w:sz w:val="22"/>
          <w:szCs w:val="22"/>
        </w:rPr>
        <w:t>“</w:t>
      </w:r>
      <w:r w:rsidRPr="00355764">
        <w:rPr>
          <w:rFonts w:ascii="Courier New" w:hAnsi="Courier New" w:cs="Courier New"/>
          <w:color w:val="000000" w:themeColor="text1"/>
          <w:sz w:val="22"/>
          <w:szCs w:val="22"/>
        </w:rPr>
        <w:t>Greater Dayton View</w:t>
      </w:r>
      <w:r w:rsidR="00934335" w:rsidRPr="00355764">
        <w:rPr>
          <w:rFonts w:ascii="Courier New" w:hAnsi="Courier New" w:cs="Courier New"/>
          <w:color w:val="000000" w:themeColor="text1"/>
          <w:sz w:val="22"/>
          <w:szCs w:val="22"/>
        </w:rPr>
        <w:t>”</w:t>
      </w:r>
      <w:r w:rsidRPr="00355764">
        <w:rPr>
          <w:rFonts w:ascii="Courier New" w:hAnsi="Courier New" w:cs="Courier New"/>
          <w:color w:val="000000" w:themeColor="text1"/>
          <w:sz w:val="22"/>
          <w:szCs w:val="22"/>
        </w:rPr>
        <w:t xml:space="preserve"> </w:t>
      </w:r>
      <w:r w:rsidR="00290A96" w:rsidRPr="00355764">
        <w:rPr>
          <w:rFonts w:ascii="Courier New" w:hAnsi="Courier New" w:cs="Courier New"/>
          <w:color w:val="000000" w:themeColor="text1"/>
          <w:sz w:val="22"/>
          <w:szCs w:val="22"/>
        </w:rPr>
        <w:t xml:space="preserve">eastern </w:t>
      </w:r>
      <w:r w:rsidRPr="00355764">
        <w:rPr>
          <w:rFonts w:ascii="Courier New" w:hAnsi="Courier New" w:cs="Courier New"/>
          <w:color w:val="000000" w:themeColor="text1"/>
          <w:sz w:val="22"/>
          <w:szCs w:val="22"/>
        </w:rPr>
        <w:t xml:space="preserve">area. </w:t>
      </w:r>
      <w:r w:rsidR="00D45C13" w:rsidRPr="00355764">
        <w:rPr>
          <w:rFonts w:ascii="Courier New" w:hAnsi="Courier New" w:cs="Courier New"/>
          <w:color w:val="000000" w:themeColor="text1"/>
          <w:sz w:val="22"/>
          <w:szCs w:val="22"/>
        </w:rPr>
        <w:t>Street car service</w:t>
      </w:r>
      <w:r w:rsidR="000B64C0" w:rsidRPr="00355764">
        <w:rPr>
          <w:rFonts w:ascii="Courier New" w:hAnsi="Courier New" w:cs="Courier New"/>
          <w:color w:val="000000" w:themeColor="text1"/>
          <w:sz w:val="22"/>
          <w:szCs w:val="22"/>
        </w:rPr>
        <w:t xml:space="preserve"> </w:t>
      </w:r>
      <w:r w:rsidRPr="00355764">
        <w:rPr>
          <w:rFonts w:ascii="Courier New" w:hAnsi="Courier New" w:cs="Courier New"/>
          <w:color w:val="000000" w:themeColor="text1"/>
          <w:sz w:val="22"/>
          <w:szCs w:val="22"/>
        </w:rPr>
        <w:t xml:space="preserve">made development </w:t>
      </w:r>
      <w:r w:rsidR="00290A96" w:rsidRPr="00355764">
        <w:rPr>
          <w:rFonts w:ascii="Courier New" w:hAnsi="Courier New" w:cs="Courier New"/>
          <w:color w:val="000000" w:themeColor="text1"/>
          <w:sz w:val="22"/>
          <w:szCs w:val="22"/>
        </w:rPr>
        <w:t>quickly accessible</w:t>
      </w:r>
      <w:r w:rsidRPr="00355764">
        <w:rPr>
          <w:rFonts w:ascii="Courier New" w:hAnsi="Courier New" w:cs="Courier New"/>
          <w:color w:val="000000" w:themeColor="text1"/>
          <w:sz w:val="22"/>
          <w:szCs w:val="22"/>
        </w:rPr>
        <w:t xml:space="preserve"> to downtown commercial and manufacturing </w:t>
      </w:r>
      <w:r w:rsidR="00290A96" w:rsidRPr="00355764">
        <w:rPr>
          <w:rFonts w:ascii="Courier New" w:hAnsi="Courier New" w:cs="Courier New"/>
          <w:color w:val="000000" w:themeColor="text1"/>
          <w:sz w:val="22"/>
          <w:szCs w:val="22"/>
        </w:rPr>
        <w:t>destinations, while being removed from the malodorous 19</w:t>
      </w:r>
      <w:r w:rsidR="00290A96" w:rsidRPr="00355764">
        <w:rPr>
          <w:rFonts w:ascii="Courier New" w:hAnsi="Courier New" w:cs="Courier New"/>
          <w:color w:val="000000" w:themeColor="text1"/>
          <w:sz w:val="22"/>
          <w:szCs w:val="22"/>
          <w:vertAlign w:val="superscript"/>
        </w:rPr>
        <w:t>th</w:t>
      </w:r>
      <w:r w:rsidR="00290A96" w:rsidRPr="00355764">
        <w:rPr>
          <w:rFonts w:ascii="Courier New" w:hAnsi="Courier New" w:cs="Courier New"/>
          <w:color w:val="000000" w:themeColor="text1"/>
          <w:sz w:val="22"/>
          <w:szCs w:val="22"/>
        </w:rPr>
        <w:t xml:space="preserve"> Century city center.</w:t>
      </w:r>
    </w:p>
    <w:p w14:paraId="23F7F874" w14:textId="77777777" w:rsidR="000B64C0" w:rsidRPr="00660F70" w:rsidRDefault="000B64C0" w:rsidP="000837EF">
      <w:pPr>
        <w:tabs>
          <w:tab w:val="left" w:pos="360"/>
        </w:tabs>
        <w:rPr>
          <w:rFonts w:ascii="Courier New" w:hAnsi="Courier New" w:cs="Courier New"/>
          <w:color w:val="000000" w:themeColor="text1"/>
        </w:rPr>
      </w:pPr>
    </w:p>
    <w:p w14:paraId="7B035147" w14:textId="77777777" w:rsidR="000837EF" w:rsidRPr="00660F70" w:rsidRDefault="00D45C13" w:rsidP="000837EF">
      <w:pPr>
        <w:tabs>
          <w:tab w:val="left" w:pos="360"/>
        </w:tabs>
        <w:rPr>
          <w:rFonts w:ascii="Courier New" w:hAnsi="Courier New" w:cs="Courier New"/>
          <w:color w:val="000000" w:themeColor="text1"/>
        </w:rPr>
      </w:pPr>
      <w:r w:rsidRPr="00660F70">
        <w:rPr>
          <w:rFonts w:ascii="Courier New" w:hAnsi="Courier New" w:cs="Courier New"/>
          <w:color w:val="000000" w:themeColor="text1"/>
        </w:rPr>
        <w:t xml:space="preserve">After </w:t>
      </w:r>
      <w:r w:rsidR="00290A96" w:rsidRPr="00660F70">
        <w:rPr>
          <w:rFonts w:ascii="Courier New" w:hAnsi="Courier New" w:cs="Courier New"/>
          <w:color w:val="000000" w:themeColor="text1"/>
        </w:rPr>
        <w:t>1871</w:t>
      </w:r>
      <w:r w:rsidRPr="00660F70">
        <w:rPr>
          <w:rFonts w:ascii="Courier New" w:hAnsi="Courier New" w:cs="Courier New"/>
          <w:color w:val="000000" w:themeColor="text1"/>
        </w:rPr>
        <w:t>,a series of subsequent</w:t>
      </w:r>
      <w:r w:rsidR="000837EF" w:rsidRPr="00660F70">
        <w:rPr>
          <w:rFonts w:ascii="Courier New" w:hAnsi="Courier New" w:cs="Courier New"/>
          <w:color w:val="000000" w:themeColor="text1"/>
        </w:rPr>
        <w:t xml:space="preserve"> p</w:t>
      </w:r>
      <w:r w:rsidRPr="00660F70">
        <w:rPr>
          <w:rFonts w:ascii="Courier New" w:hAnsi="Courier New" w:cs="Courier New"/>
          <w:color w:val="000000" w:themeColor="text1"/>
        </w:rPr>
        <w:t>lats led to the rapid developme</w:t>
      </w:r>
      <w:r w:rsidR="000837EF" w:rsidRPr="00660F70">
        <w:rPr>
          <w:rFonts w:ascii="Courier New" w:hAnsi="Courier New" w:cs="Courier New"/>
          <w:color w:val="000000" w:themeColor="text1"/>
        </w:rPr>
        <w:t xml:space="preserve">nt of </w:t>
      </w:r>
      <w:r w:rsidRPr="00660F70">
        <w:rPr>
          <w:rFonts w:ascii="Courier New" w:hAnsi="Courier New" w:cs="Courier New"/>
          <w:color w:val="000000" w:themeColor="text1"/>
        </w:rPr>
        <w:t xml:space="preserve">Greater </w:t>
      </w:r>
      <w:r w:rsidR="0082576C" w:rsidRPr="00660F70">
        <w:rPr>
          <w:rFonts w:ascii="Courier New" w:hAnsi="Courier New" w:cs="Courier New"/>
          <w:color w:val="000000" w:themeColor="text1"/>
        </w:rPr>
        <w:t xml:space="preserve">Dayton View northward </w:t>
      </w:r>
      <w:r w:rsidR="00EB338F" w:rsidRPr="00660F70">
        <w:rPr>
          <w:rFonts w:ascii="Courier New" w:hAnsi="Courier New" w:cs="Courier New"/>
          <w:color w:val="000000" w:themeColor="text1"/>
        </w:rPr>
        <w:t>(into the Neal Avenue area)</w:t>
      </w:r>
      <w:r w:rsidR="0082576C" w:rsidRPr="00660F70">
        <w:rPr>
          <w:rFonts w:ascii="Courier New" w:hAnsi="Courier New" w:cs="Courier New"/>
          <w:color w:val="000000" w:themeColor="text1"/>
        </w:rPr>
        <w:t>and w</w:t>
      </w:r>
      <w:r w:rsidR="00290A96" w:rsidRPr="00660F70">
        <w:rPr>
          <w:rFonts w:ascii="Courier New" w:hAnsi="Courier New" w:cs="Courier New"/>
          <w:color w:val="000000" w:themeColor="text1"/>
        </w:rPr>
        <w:t xml:space="preserve">estward </w:t>
      </w:r>
      <w:r w:rsidR="00934335" w:rsidRPr="00660F70">
        <w:rPr>
          <w:rFonts w:ascii="Courier New" w:hAnsi="Courier New" w:cs="Courier New"/>
          <w:color w:val="000000" w:themeColor="text1"/>
        </w:rPr>
        <w:t xml:space="preserve"> of Salem Pike </w:t>
      </w:r>
      <w:r w:rsidR="00290A96" w:rsidRPr="00660F70">
        <w:rPr>
          <w:rFonts w:ascii="Courier New" w:hAnsi="Courier New" w:cs="Courier New"/>
          <w:color w:val="000000" w:themeColor="text1"/>
        </w:rPr>
        <w:t xml:space="preserve">(Plat Maps Reference in </w:t>
      </w:r>
      <w:r w:rsidR="00234044" w:rsidRPr="00660F70">
        <w:rPr>
          <w:rFonts w:ascii="Courier New" w:hAnsi="Courier New" w:cs="Courier New"/>
          <w:color w:val="000000" w:themeColor="text1"/>
        </w:rPr>
        <w:t>“</w:t>
      </w:r>
      <w:r w:rsidR="00EB338F" w:rsidRPr="00660F70">
        <w:rPr>
          <w:rFonts w:ascii="Courier New" w:hAnsi="Courier New" w:cs="Courier New"/>
          <w:color w:val="000000" w:themeColor="text1"/>
        </w:rPr>
        <w:t>Photos-Maps-Grafton Hill Amendment</w:t>
      </w:r>
      <w:r w:rsidR="00234044" w:rsidRPr="00660F70">
        <w:rPr>
          <w:rFonts w:ascii="Courier New" w:hAnsi="Courier New" w:cs="Courier New"/>
          <w:color w:val="000000" w:themeColor="text1"/>
        </w:rPr>
        <w:t>”</w:t>
      </w:r>
      <w:r w:rsidR="00290A96" w:rsidRPr="00660F70">
        <w:rPr>
          <w:rFonts w:ascii="Courier New" w:hAnsi="Courier New" w:cs="Courier New"/>
          <w:color w:val="000000" w:themeColor="text1"/>
        </w:rPr>
        <w:t>)</w:t>
      </w:r>
      <w:r w:rsidR="000837EF" w:rsidRPr="00660F70">
        <w:rPr>
          <w:rFonts w:ascii="Courier New" w:hAnsi="Courier New" w:cs="Courier New"/>
          <w:color w:val="000000" w:themeColor="text1"/>
        </w:rPr>
        <w:t>.</w:t>
      </w:r>
    </w:p>
    <w:p w14:paraId="49521A83" w14:textId="77777777" w:rsidR="000837EF" w:rsidRPr="00660F70" w:rsidRDefault="000837EF" w:rsidP="000837EF">
      <w:pPr>
        <w:tabs>
          <w:tab w:val="left" w:pos="360"/>
        </w:tabs>
        <w:rPr>
          <w:rFonts w:ascii="Courier New" w:hAnsi="Courier New" w:cs="Courier New"/>
          <w:color w:val="000000" w:themeColor="text1"/>
        </w:rPr>
      </w:pPr>
    </w:p>
    <w:p w14:paraId="6DCFE808" w14:textId="77777777" w:rsidR="000837EF" w:rsidRPr="00660F70" w:rsidRDefault="000837EF" w:rsidP="000837EF">
      <w:pPr>
        <w:tabs>
          <w:tab w:val="left" w:pos="360"/>
        </w:tabs>
        <w:rPr>
          <w:rFonts w:ascii="Courier New" w:hAnsi="Courier New" w:cs="Courier New"/>
          <w:color w:val="000000" w:themeColor="text1"/>
        </w:rPr>
      </w:pPr>
      <w:r w:rsidRPr="00660F70">
        <w:rPr>
          <w:rFonts w:ascii="Courier New" w:hAnsi="Courier New" w:cs="Courier New"/>
          <w:color w:val="000000" w:themeColor="text1"/>
        </w:rPr>
        <w:t>Finally, in 1875, John Stoddard, a wealthy and promine</w:t>
      </w:r>
      <w:r w:rsidR="00B44D26" w:rsidRPr="00660F70">
        <w:rPr>
          <w:rFonts w:ascii="Courier New" w:hAnsi="Courier New" w:cs="Courier New"/>
          <w:color w:val="000000" w:themeColor="text1"/>
        </w:rPr>
        <w:t>nt farm implement manufacturer, platted an</w:t>
      </w:r>
      <w:r w:rsidRPr="00660F70">
        <w:rPr>
          <w:rFonts w:ascii="Courier New" w:hAnsi="Courier New" w:cs="Courier New"/>
          <w:color w:val="000000" w:themeColor="text1"/>
        </w:rPr>
        <w:t xml:space="preserve"> exclusive residential suburb </w:t>
      </w:r>
      <w:r w:rsidR="00B44D26" w:rsidRPr="00660F70">
        <w:rPr>
          <w:rFonts w:ascii="Courier New" w:hAnsi="Courier New" w:cs="Courier New"/>
          <w:color w:val="000000" w:themeColor="text1"/>
        </w:rPr>
        <w:t>Titled “East Dayton View” due east</w:t>
      </w:r>
      <w:r w:rsidRPr="00660F70">
        <w:rPr>
          <w:rFonts w:ascii="Courier New" w:hAnsi="Courier New" w:cs="Courier New"/>
          <w:color w:val="000000" w:themeColor="text1"/>
        </w:rPr>
        <w:t xml:space="preserve"> of Arnold's 'plat on Steele's Hill, </w:t>
      </w:r>
      <w:r w:rsidR="00B44D26" w:rsidRPr="00660F70">
        <w:rPr>
          <w:rFonts w:ascii="Courier New" w:hAnsi="Courier New" w:cs="Courier New"/>
          <w:color w:val="000000" w:themeColor="text1"/>
        </w:rPr>
        <w:t xml:space="preserve">also labeling the prominent Street </w:t>
      </w:r>
      <w:r w:rsidR="00934335" w:rsidRPr="00660F70">
        <w:rPr>
          <w:rFonts w:ascii="Courier New" w:hAnsi="Courier New" w:cs="Courier New"/>
          <w:color w:val="000000" w:themeColor="text1"/>
        </w:rPr>
        <w:t>“</w:t>
      </w:r>
      <w:proofErr w:type="spellStart"/>
      <w:r w:rsidR="00B44D26" w:rsidRPr="00660F70">
        <w:rPr>
          <w:rFonts w:ascii="Courier New" w:hAnsi="Courier New" w:cs="Courier New"/>
          <w:color w:val="000000" w:themeColor="text1"/>
        </w:rPr>
        <w:t>Bellmont</w:t>
      </w:r>
      <w:proofErr w:type="spellEnd"/>
      <w:r w:rsidRPr="00660F70">
        <w:rPr>
          <w:rFonts w:ascii="Courier New" w:hAnsi="Courier New" w:cs="Courier New"/>
          <w:color w:val="000000" w:themeColor="text1"/>
        </w:rPr>
        <w:t xml:space="preserve"> Park</w:t>
      </w:r>
      <w:r w:rsidR="00934335" w:rsidRPr="00660F70">
        <w:rPr>
          <w:rFonts w:ascii="Courier New" w:hAnsi="Courier New" w:cs="Courier New"/>
          <w:color w:val="000000" w:themeColor="text1"/>
        </w:rPr>
        <w:t>”</w:t>
      </w:r>
      <w:r w:rsidRPr="00660F70">
        <w:rPr>
          <w:rFonts w:ascii="Courier New" w:hAnsi="Courier New" w:cs="Courier New"/>
          <w:color w:val="000000" w:themeColor="text1"/>
        </w:rPr>
        <w:t>.</w:t>
      </w:r>
      <w:r w:rsidR="00C57465" w:rsidRPr="00660F70">
        <w:rPr>
          <w:rFonts w:ascii="Courier New" w:hAnsi="Courier New" w:cs="Courier New"/>
          <w:color w:val="000000" w:themeColor="text1"/>
        </w:rPr>
        <w:t xml:space="preserve"> He filed two</w:t>
      </w:r>
      <w:r w:rsidRPr="00660F70">
        <w:rPr>
          <w:rFonts w:ascii="Courier New" w:hAnsi="Courier New" w:cs="Courier New"/>
          <w:color w:val="000000" w:themeColor="text1"/>
        </w:rPr>
        <w:t xml:space="preserve"> additional e</w:t>
      </w:r>
      <w:r w:rsidR="00C57465" w:rsidRPr="00660F70">
        <w:rPr>
          <w:rFonts w:ascii="Courier New" w:hAnsi="Courier New" w:cs="Courier New"/>
          <w:color w:val="000000" w:themeColor="text1"/>
        </w:rPr>
        <w:t xml:space="preserve">xtensions of this plat in 1890 and </w:t>
      </w:r>
      <w:r w:rsidRPr="00660F70">
        <w:rPr>
          <w:rFonts w:ascii="Courier New" w:hAnsi="Courier New" w:cs="Courier New"/>
          <w:color w:val="000000" w:themeColor="text1"/>
        </w:rPr>
        <w:t>1906. Envisioned was a plat filled• with pretentious homes in a beautiful woodland setting</w:t>
      </w:r>
      <w:r w:rsidR="00C57465" w:rsidRPr="00660F70">
        <w:rPr>
          <w:rFonts w:ascii="Courier New" w:hAnsi="Courier New" w:cs="Courier New"/>
          <w:color w:val="000000" w:themeColor="text1"/>
        </w:rPr>
        <w:t xml:space="preserve"> with Olmstead influenced winding streets. </w:t>
      </w:r>
      <w:proofErr w:type="spellStart"/>
      <w:r w:rsidRPr="00660F70">
        <w:rPr>
          <w:rFonts w:ascii="Courier New" w:hAnsi="Courier New" w:cs="Courier New"/>
          <w:color w:val="000000" w:themeColor="text1"/>
        </w:rPr>
        <w:t>Bellmonte</w:t>
      </w:r>
      <w:proofErr w:type="spellEnd"/>
      <w:r w:rsidRPr="00660F70">
        <w:rPr>
          <w:rFonts w:ascii="Courier New" w:hAnsi="Courier New" w:cs="Courier New"/>
          <w:color w:val="000000" w:themeColor="text1"/>
        </w:rPr>
        <w:t xml:space="preserve"> Park </w:t>
      </w:r>
      <w:r w:rsidR="00355764" w:rsidRPr="00660F70">
        <w:rPr>
          <w:rFonts w:ascii="Courier New" w:hAnsi="Courier New" w:cs="Courier New"/>
          <w:color w:val="000000" w:themeColor="text1"/>
        </w:rPr>
        <w:t xml:space="preserve">flourished and </w:t>
      </w:r>
      <w:r w:rsidRPr="00660F70">
        <w:rPr>
          <w:rFonts w:ascii="Courier New" w:hAnsi="Courier New" w:cs="Courier New"/>
          <w:color w:val="000000" w:themeColor="text1"/>
        </w:rPr>
        <w:t>was considered one of the fine</w:t>
      </w:r>
      <w:r w:rsidR="00C57465" w:rsidRPr="00660F70">
        <w:rPr>
          <w:rFonts w:ascii="Courier New" w:hAnsi="Courier New" w:cs="Courier New"/>
          <w:color w:val="000000" w:themeColor="text1"/>
        </w:rPr>
        <w:t>s</w:t>
      </w:r>
      <w:r w:rsidRPr="00660F70">
        <w:rPr>
          <w:rFonts w:ascii="Courier New" w:hAnsi="Courier New" w:cs="Courier New"/>
          <w:color w:val="000000" w:themeColor="text1"/>
        </w:rPr>
        <w:t>t</w:t>
      </w:r>
      <w:r w:rsidR="00C57465" w:rsidRPr="00660F70">
        <w:rPr>
          <w:rFonts w:ascii="Courier New" w:hAnsi="Courier New" w:cs="Courier New"/>
          <w:color w:val="000000" w:themeColor="text1"/>
        </w:rPr>
        <w:t xml:space="preserve"> </w:t>
      </w:r>
      <w:r w:rsidRPr="00660F70">
        <w:rPr>
          <w:rFonts w:ascii="Courier New" w:hAnsi="Courier New" w:cs="Courier New"/>
          <w:color w:val="000000" w:themeColor="text1"/>
        </w:rPr>
        <w:t xml:space="preserve">residential sections of </w:t>
      </w:r>
      <w:r w:rsidR="000B214F" w:rsidRPr="00660F70">
        <w:rPr>
          <w:rFonts w:ascii="Courier New" w:hAnsi="Courier New" w:cs="Courier New"/>
          <w:color w:val="000000" w:themeColor="text1"/>
        </w:rPr>
        <w:t>Dayton well</w:t>
      </w:r>
      <w:r w:rsidRPr="00660F70">
        <w:rPr>
          <w:rFonts w:ascii="Courier New" w:hAnsi="Courier New" w:cs="Courier New"/>
          <w:color w:val="000000" w:themeColor="text1"/>
        </w:rPr>
        <w:t xml:space="preserve"> into the </w:t>
      </w:r>
      <w:r w:rsidR="00C57465" w:rsidRPr="00660F70">
        <w:rPr>
          <w:rFonts w:ascii="Courier New" w:hAnsi="Courier New" w:cs="Courier New"/>
          <w:color w:val="000000" w:themeColor="text1"/>
        </w:rPr>
        <w:t xml:space="preserve">1930s. In addition to Stoddard, </w:t>
      </w:r>
      <w:r w:rsidRPr="00660F70">
        <w:rPr>
          <w:rFonts w:ascii="Courier New" w:hAnsi="Courier New" w:cs="Courier New"/>
          <w:color w:val="000000" w:themeColor="text1"/>
        </w:rPr>
        <w:t>family names such as Canby, Reynolds, and</w:t>
      </w:r>
      <w:r w:rsidR="00C57465" w:rsidRPr="00660F70">
        <w:rPr>
          <w:rFonts w:ascii="Courier New" w:hAnsi="Courier New" w:cs="Courier New"/>
          <w:color w:val="000000" w:themeColor="text1"/>
        </w:rPr>
        <w:t xml:space="preserve"> </w:t>
      </w:r>
      <w:proofErr w:type="spellStart"/>
      <w:r w:rsidRPr="00660F70">
        <w:rPr>
          <w:rFonts w:ascii="Courier New" w:hAnsi="Courier New" w:cs="Courier New"/>
          <w:color w:val="000000" w:themeColor="text1"/>
        </w:rPr>
        <w:t>Kumler</w:t>
      </w:r>
      <w:proofErr w:type="spellEnd"/>
      <w:r w:rsidRPr="00660F70">
        <w:rPr>
          <w:rFonts w:ascii="Courier New" w:hAnsi="Courier New" w:cs="Courier New"/>
          <w:color w:val="000000" w:themeColor="text1"/>
        </w:rPr>
        <w:t xml:space="preserve"> were among the many representative residents and leading citizens</w:t>
      </w:r>
      <w:r w:rsidR="00C57465" w:rsidRPr="00660F70">
        <w:rPr>
          <w:rFonts w:ascii="Courier New" w:hAnsi="Courier New" w:cs="Courier New"/>
          <w:color w:val="000000" w:themeColor="text1"/>
        </w:rPr>
        <w:t xml:space="preserve"> </w:t>
      </w:r>
      <w:r w:rsidRPr="00660F70">
        <w:rPr>
          <w:rFonts w:ascii="Courier New" w:hAnsi="Courier New" w:cs="Courier New"/>
          <w:color w:val="000000" w:themeColor="text1"/>
        </w:rPr>
        <w:t>of Dayton who maintained elegant homes here.</w:t>
      </w:r>
      <w:r w:rsidRPr="00660F70">
        <w:rPr>
          <w:rFonts w:ascii="Courier New" w:hAnsi="Courier New" w:cs="Courier New"/>
          <w:color w:val="000000" w:themeColor="text1"/>
        </w:rPr>
        <w:tab/>
        <w:t>A s</w:t>
      </w:r>
      <w:r w:rsidR="00C57465" w:rsidRPr="00660F70">
        <w:rPr>
          <w:rFonts w:ascii="Courier New" w:hAnsi="Courier New" w:cs="Courier New"/>
          <w:color w:val="000000" w:themeColor="text1"/>
        </w:rPr>
        <w:t>ampling of other original or early residents of the Grafton Hill district</w:t>
      </w:r>
      <w:r w:rsidRPr="00660F70">
        <w:rPr>
          <w:rFonts w:ascii="Courier New" w:hAnsi="Courier New" w:cs="Courier New"/>
          <w:color w:val="000000" w:themeColor="text1"/>
        </w:rPr>
        <w:t xml:space="preserve"> includes:</w:t>
      </w:r>
    </w:p>
    <w:p w14:paraId="5C056FF1" w14:textId="77777777" w:rsidR="000837EF" w:rsidRPr="00660F70" w:rsidRDefault="000837EF" w:rsidP="000837EF">
      <w:pPr>
        <w:tabs>
          <w:tab w:val="left" w:pos="360"/>
        </w:tabs>
        <w:rPr>
          <w:rFonts w:ascii="Courier New" w:hAnsi="Courier New" w:cs="Courier New"/>
          <w:color w:val="000000" w:themeColor="text1"/>
        </w:rPr>
      </w:pPr>
    </w:p>
    <w:p w14:paraId="57A46643" w14:textId="77777777" w:rsidR="000837EF" w:rsidRPr="00660F70" w:rsidRDefault="000837EF"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221</w:t>
      </w:r>
      <w:r w:rsidR="002D621A" w:rsidRPr="00660F70">
        <w:rPr>
          <w:rFonts w:ascii="Courier New" w:hAnsi="Courier New" w:cs="Courier New"/>
          <w:color w:val="000000" w:themeColor="text1"/>
        </w:rPr>
        <w:t xml:space="preserve"> Central: Charles Seybold, President, Seybold Machine Co.</w:t>
      </w:r>
    </w:p>
    <w:p w14:paraId="58F3FFE4" w14:textId="77777777" w:rsidR="000837EF" w:rsidRPr="00660F70" w:rsidRDefault="000837EF"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240</w:t>
      </w:r>
      <w:r w:rsidR="002D621A" w:rsidRPr="00660F70">
        <w:rPr>
          <w:rFonts w:ascii="Courier New" w:hAnsi="Courier New" w:cs="Courier New"/>
          <w:color w:val="000000" w:themeColor="text1"/>
        </w:rPr>
        <w:t xml:space="preserve"> Central: Thomas Elder, President, Elder &amp; Johnson Co., dry goods</w:t>
      </w:r>
    </w:p>
    <w:p w14:paraId="23ACA8B8" w14:textId="77777777" w:rsidR="000837EF" w:rsidRPr="00660F70" w:rsidRDefault="000837EF"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lastRenderedPageBreak/>
        <w:t>308</w:t>
      </w:r>
      <w:r w:rsidR="002D621A" w:rsidRPr="00660F70">
        <w:rPr>
          <w:rFonts w:ascii="Courier New" w:hAnsi="Courier New" w:cs="Courier New"/>
          <w:color w:val="000000" w:themeColor="text1"/>
        </w:rPr>
        <w:t xml:space="preserve"> Central: H.B.Canby, Vice-president, Crawford, McGregor, and Canby</w:t>
      </w:r>
    </w:p>
    <w:p w14:paraId="31D15AFC" w14:textId="77777777" w:rsidR="002239DB" w:rsidRPr="00660F70" w:rsidRDefault="002239DB"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 xml:space="preserve">319 Central: Colonel Edward Deeds, NCR Executive, founder </w:t>
      </w:r>
      <w:r w:rsidRPr="00660F70">
        <w:rPr>
          <w:rFonts w:ascii="Courier New" w:hAnsi="Courier New" w:cs="Courier New"/>
          <w:color w:val="000000" w:themeColor="text1"/>
          <w:sz w:val="21"/>
          <w:szCs w:val="21"/>
          <w:shd w:val="clear" w:color="auto" w:fill="FFFFFF"/>
        </w:rPr>
        <w:t>Dayton Engineering Laboratories company-DELCO</w:t>
      </w:r>
      <w:r w:rsidRPr="00660F70">
        <w:rPr>
          <w:rFonts w:ascii="Courier New" w:hAnsi="Courier New" w:cs="Courier New"/>
          <w:color w:val="000000" w:themeColor="text1"/>
        </w:rPr>
        <w:t xml:space="preserve">, </w:t>
      </w:r>
      <w:r w:rsidR="00EB722F" w:rsidRPr="00660F70">
        <w:rPr>
          <w:rFonts w:ascii="Courier New" w:hAnsi="Courier New" w:cs="Courier New"/>
          <w:color w:val="000000" w:themeColor="text1"/>
        </w:rPr>
        <w:t xml:space="preserve">Appointed </w:t>
      </w:r>
      <w:r w:rsidRPr="00660F70">
        <w:rPr>
          <w:rFonts w:ascii="Courier New" w:hAnsi="Courier New" w:cs="Courier New"/>
          <w:color w:val="000000" w:themeColor="text1"/>
        </w:rPr>
        <w:t xml:space="preserve"> </w:t>
      </w:r>
      <w:r w:rsidRPr="00660F70">
        <w:rPr>
          <w:rFonts w:ascii="Courier New" w:hAnsi="Courier New" w:cs="Courier New"/>
          <w:color w:val="000000" w:themeColor="text1"/>
          <w:sz w:val="21"/>
          <w:szCs w:val="21"/>
          <w:shd w:val="clear" w:color="auto" w:fill="FFFFFF"/>
        </w:rPr>
        <w:t>Chief of Aircraft Production</w:t>
      </w:r>
      <w:r w:rsidRPr="00660F70">
        <w:rPr>
          <w:rFonts w:ascii="Courier New" w:hAnsi="Courier New" w:cs="Courier New"/>
          <w:color w:val="000000" w:themeColor="text1"/>
        </w:rPr>
        <w:t xml:space="preserve"> coordinator</w:t>
      </w:r>
      <w:r w:rsidR="00EB338F" w:rsidRPr="00660F70">
        <w:rPr>
          <w:rFonts w:ascii="Courier New" w:hAnsi="Courier New" w:cs="Courier New"/>
          <w:color w:val="000000" w:themeColor="text1"/>
        </w:rPr>
        <w:t xml:space="preserve"> in WW1</w:t>
      </w:r>
    </w:p>
    <w:p w14:paraId="479C3B9B" w14:textId="77777777" w:rsidR="00A90B1F" w:rsidRPr="00660F70" w:rsidRDefault="000837EF" w:rsidP="00EB338F">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319</w:t>
      </w:r>
      <w:r w:rsidR="002D621A" w:rsidRPr="00660F70">
        <w:rPr>
          <w:rFonts w:ascii="Courier New" w:hAnsi="Courier New" w:cs="Courier New"/>
          <w:color w:val="000000" w:themeColor="text1"/>
        </w:rPr>
        <w:t xml:space="preserve"> Central: Richard Burkhardt, General Manager</w:t>
      </w:r>
      <w:r w:rsidR="00A34E9F" w:rsidRPr="00660F70">
        <w:rPr>
          <w:rFonts w:ascii="Courier New" w:hAnsi="Courier New" w:cs="Courier New"/>
          <w:color w:val="000000" w:themeColor="text1"/>
        </w:rPr>
        <w:t>, National Cash R</w:t>
      </w:r>
      <w:r w:rsidR="009657CB" w:rsidRPr="00660F70">
        <w:rPr>
          <w:rFonts w:ascii="Courier New" w:hAnsi="Courier New" w:cs="Courier New"/>
          <w:color w:val="000000" w:themeColor="text1"/>
        </w:rPr>
        <w:t>egister (NCR) and co-founder of</w:t>
      </w:r>
      <w:r w:rsidR="00A34E9F" w:rsidRPr="00660F70">
        <w:rPr>
          <w:rFonts w:ascii="Courier New" w:hAnsi="Courier New" w:cs="Courier New"/>
          <w:color w:val="000000" w:themeColor="text1"/>
        </w:rPr>
        <w:t xml:space="preserve"> Dayton Electric Co. </w:t>
      </w:r>
      <w:r w:rsidR="00A90B1F" w:rsidRPr="00660F70">
        <w:rPr>
          <w:rFonts w:ascii="Courier New" w:hAnsi="Courier New" w:cs="Courier New"/>
          <w:color w:val="000000" w:themeColor="text1"/>
        </w:rPr>
        <w:t>(</w:t>
      </w:r>
      <w:r w:rsidR="00BA1A69" w:rsidRPr="00660F70">
        <w:rPr>
          <w:rFonts w:ascii="Courier New" w:hAnsi="Courier New" w:cs="Courier New"/>
          <w:color w:val="000000" w:themeColor="text1"/>
        </w:rPr>
        <w:t>Corrected Information coming here)</w:t>
      </w:r>
    </w:p>
    <w:p w14:paraId="4FA77CC7" w14:textId="77777777" w:rsidR="00EB722F" w:rsidRPr="00660F70" w:rsidRDefault="009657CB" w:rsidP="00EB338F">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 xml:space="preserve">338 Central: John Lenz: Founder of Lenz Hydraulic Co. </w:t>
      </w:r>
    </w:p>
    <w:p w14:paraId="676AC578" w14:textId="77777777" w:rsidR="000837EF" w:rsidRPr="00660F70" w:rsidRDefault="00EB338F" w:rsidP="00EB338F">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 xml:space="preserve">520? XXXXXX Belmonte Park North: </w:t>
      </w:r>
      <w:r w:rsidR="009657CB" w:rsidRPr="00660F70">
        <w:rPr>
          <w:rFonts w:ascii="Courier New" w:hAnsi="Courier New" w:cs="Courier New"/>
          <w:color w:val="000000" w:themeColor="text1"/>
        </w:rPr>
        <w:t>Harry Canby</w:t>
      </w:r>
      <w:r w:rsidRPr="00660F70">
        <w:rPr>
          <w:rFonts w:ascii="Courier New" w:hAnsi="Courier New" w:cs="Courier New"/>
          <w:color w:val="000000" w:themeColor="text1"/>
        </w:rPr>
        <w:t>: President of Crawford Canby McGregor, golfing equipment manufacturer</w:t>
      </w:r>
      <w:r w:rsidR="004805B3" w:rsidRPr="00660F70">
        <w:rPr>
          <w:rFonts w:ascii="Courier New" w:hAnsi="Courier New" w:cs="Courier New"/>
          <w:color w:val="000000" w:themeColor="text1"/>
        </w:rPr>
        <w:t xml:space="preserve"> </w:t>
      </w:r>
    </w:p>
    <w:p w14:paraId="06266B02" w14:textId="77777777" w:rsidR="000837EF" w:rsidRPr="00660F70" w:rsidRDefault="000837EF"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515</w:t>
      </w:r>
      <w:r w:rsidR="002D621A" w:rsidRPr="00660F70">
        <w:rPr>
          <w:rFonts w:ascii="Courier New" w:hAnsi="Courier New" w:cs="Courier New"/>
          <w:color w:val="000000" w:themeColor="text1"/>
        </w:rPr>
        <w:t xml:space="preserve"> Belmont</w:t>
      </w:r>
      <w:r w:rsidR="00A34E9F" w:rsidRPr="00660F70">
        <w:rPr>
          <w:rFonts w:ascii="Courier New" w:hAnsi="Courier New" w:cs="Courier New"/>
          <w:color w:val="000000" w:themeColor="text1"/>
        </w:rPr>
        <w:t xml:space="preserve"> Park</w:t>
      </w:r>
      <w:r w:rsidR="002D621A" w:rsidRPr="00660F70">
        <w:rPr>
          <w:rFonts w:ascii="Courier New" w:hAnsi="Courier New" w:cs="Courier New"/>
          <w:color w:val="000000" w:themeColor="text1"/>
        </w:rPr>
        <w:t>:</w:t>
      </w:r>
      <w:r w:rsidR="00A34E9F" w:rsidRPr="00660F70">
        <w:rPr>
          <w:rFonts w:ascii="Courier New" w:hAnsi="Courier New" w:cs="Courier New"/>
          <w:color w:val="000000" w:themeColor="text1"/>
        </w:rPr>
        <w:t xml:space="preserve"> </w:t>
      </w:r>
      <w:r w:rsidR="009657CB" w:rsidRPr="00660F70">
        <w:rPr>
          <w:rFonts w:ascii="Courier New" w:hAnsi="Courier New" w:cs="Courier New"/>
          <w:color w:val="000000" w:themeColor="text1"/>
        </w:rPr>
        <w:t>Charles Kelso, President,</w:t>
      </w:r>
      <w:r w:rsidR="00A34E9F" w:rsidRPr="00660F70">
        <w:rPr>
          <w:rFonts w:ascii="Courier New" w:hAnsi="Courier New" w:cs="Courier New"/>
          <w:color w:val="000000" w:themeColor="text1"/>
        </w:rPr>
        <w:t xml:space="preserve"> Kelso Wagner  Co.</w:t>
      </w:r>
    </w:p>
    <w:p w14:paraId="0AE3DA1C" w14:textId="77777777" w:rsidR="000837EF" w:rsidRPr="00660F70" w:rsidRDefault="000837EF"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205</w:t>
      </w:r>
      <w:r w:rsidR="002D621A" w:rsidRPr="00660F70">
        <w:rPr>
          <w:rFonts w:ascii="Courier New" w:hAnsi="Courier New" w:cs="Courier New"/>
          <w:color w:val="000000" w:themeColor="text1"/>
        </w:rPr>
        <w:t xml:space="preserve"> Belmont</w:t>
      </w:r>
      <w:r w:rsidR="00A34E9F" w:rsidRPr="00660F70">
        <w:rPr>
          <w:rFonts w:ascii="Courier New" w:hAnsi="Courier New" w:cs="Courier New"/>
          <w:color w:val="000000" w:themeColor="text1"/>
        </w:rPr>
        <w:t xml:space="preserve"> Park</w:t>
      </w:r>
      <w:r w:rsidR="002D621A" w:rsidRPr="00660F70">
        <w:rPr>
          <w:rFonts w:ascii="Courier New" w:hAnsi="Courier New" w:cs="Courier New"/>
          <w:color w:val="000000" w:themeColor="text1"/>
        </w:rPr>
        <w:t>:</w:t>
      </w:r>
      <w:r w:rsidR="00A34E9F" w:rsidRPr="00660F70">
        <w:rPr>
          <w:rFonts w:ascii="Courier New" w:hAnsi="Courier New" w:cs="Courier New"/>
          <w:color w:val="000000" w:themeColor="text1"/>
        </w:rPr>
        <w:t xml:space="preserve"> T.A. </w:t>
      </w:r>
      <w:proofErr w:type="spellStart"/>
      <w:r w:rsidR="00A34E9F" w:rsidRPr="00660F70">
        <w:rPr>
          <w:rFonts w:ascii="Courier New" w:hAnsi="Courier New" w:cs="Courier New"/>
          <w:color w:val="000000" w:themeColor="text1"/>
        </w:rPr>
        <w:t>Ferreding</w:t>
      </w:r>
      <w:proofErr w:type="spellEnd"/>
      <w:r w:rsidR="00A34E9F" w:rsidRPr="00660F70">
        <w:rPr>
          <w:rFonts w:ascii="Courier New" w:hAnsi="Courier New" w:cs="Courier New"/>
          <w:color w:val="000000" w:themeColor="text1"/>
        </w:rPr>
        <w:t>, Judge</w:t>
      </w:r>
    </w:p>
    <w:p w14:paraId="6233285B" w14:textId="77777777" w:rsidR="000837EF" w:rsidRPr="00660F70" w:rsidRDefault="00A34E9F"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 xml:space="preserve">221 Belmont Park: Allen O. </w:t>
      </w:r>
      <w:proofErr w:type="spellStart"/>
      <w:r w:rsidRPr="00660F70">
        <w:rPr>
          <w:rFonts w:ascii="Courier New" w:hAnsi="Courier New" w:cs="Courier New"/>
          <w:color w:val="000000" w:themeColor="text1"/>
        </w:rPr>
        <w:t>Freehafer</w:t>
      </w:r>
      <w:proofErr w:type="spellEnd"/>
      <w:r w:rsidRPr="00660F70">
        <w:rPr>
          <w:rFonts w:ascii="Courier New" w:hAnsi="Courier New" w:cs="Courier New"/>
          <w:color w:val="000000" w:themeColor="text1"/>
        </w:rPr>
        <w:t xml:space="preserve">, President, Ki&amp; </w:t>
      </w:r>
      <w:proofErr w:type="spellStart"/>
      <w:r w:rsidRPr="00660F70">
        <w:rPr>
          <w:rFonts w:ascii="Courier New" w:hAnsi="Courier New" w:cs="Courier New"/>
          <w:color w:val="000000" w:themeColor="text1"/>
        </w:rPr>
        <w:t>Freehafer</w:t>
      </w:r>
      <w:proofErr w:type="spellEnd"/>
      <w:r w:rsidRPr="00660F70">
        <w:rPr>
          <w:rFonts w:ascii="Courier New" w:hAnsi="Courier New" w:cs="Courier New"/>
          <w:color w:val="000000" w:themeColor="text1"/>
        </w:rPr>
        <w:t xml:space="preserve"> Co.</w:t>
      </w:r>
    </w:p>
    <w:p w14:paraId="5FA01023" w14:textId="77777777" w:rsidR="000837EF" w:rsidRPr="00660F70" w:rsidRDefault="00A34E9F"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607 Belmont Park:</w:t>
      </w:r>
      <w:r w:rsidRPr="00660F70">
        <w:rPr>
          <w:rFonts w:ascii="Courier New" w:hAnsi="Courier New" w:cs="Courier New"/>
          <w:color w:val="000000" w:themeColor="text1"/>
        </w:rPr>
        <w:tab/>
        <w:t xml:space="preserve">Edwin Reynolds, Treasurer, Reynolds &amp; </w:t>
      </w:r>
      <w:r w:rsidR="000837EF" w:rsidRPr="00660F70">
        <w:rPr>
          <w:rFonts w:ascii="Courier New" w:hAnsi="Courier New" w:cs="Courier New"/>
          <w:color w:val="000000" w:themeColor="text1"/>
        </w:rPr>
        <w:t>Reynolds</w:t>
      </w:r>
    </w:p>
    <w:p w14:paraId="1A97E9D5" w14:textId="77777777" w:rsidR="000837EF" w:rsidRPr="00660F70" w:rsidRDefault="00A34E9F"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 xml:space="preserve">75 Stoddard: Clarence </w:t>
      </w:r>
      <w:proofErr w:type="spellStart"/>
      <w:r w:rsidR="000837EF" w:rsidRPr="00660F70">
        <w:rPr>
          <w:rFonts w:ascii="Courier New" w:hAnsi="Courier New" w:cs="Courier New"/>
          <w:color w:val="000000" w:themeColor="text1"/>
        </w:rPr>
        <w:t>Gondert</w:t>
      </w:r>
      <w:proofErr w:type="spellEnd"/>
      <w:r w:rsidR="000837EF" w:rsidRPr="00660F70">
        <w:rPr>
          <w:rFonts w:ascii="Courier New" w:hAnsi="Courier New" w:cs="Courier New"/>
          <w:color w:val="000000" w:themeColor="text1"/>
        </w:rPr>
        <w:t xml:space="preserve">, Vice-president, </w:t>
      </w:r>
      <w:proofErr w:type="spellStart"/>
      <w:r w:rsidRPr="00660F70">
        <w:rPr>
          <w:rFonts w:ascii="Courier New" w:hAnsi="Courier New" w:cs="Courier New"/>
          <w:color w:val="000000" w:themeColor="text1"/>
        </w:rPr>
        <w:t>Gondert</w:t>
      </w:r>
      <w:proofErr w:type="spellEnd"/>
      <w:r w:rsidRPr="00660F70">
        <w:rPr>
          <w:rFonts w:ascii="Courier New" w:hAnsi="Courier New" w:cs="Courier New"/>
          <w:color w:val="000000" w:themeColor="text1"/>
        </w:rPr>
        <w:t xml:space="preserve"> &amp; </w:t>
      </w:r>
      <w:proofErr w:type="spellStart"/>
      <w:r w:rsidRPr="00660F70">
        <w:rPr>
          <w:rFonts w:ascii="Courier New" w:hAnsi="Courier New" w:cs="Courier New"/>
          <w:color w:val="000000" w:themeColor="text1"/>
        </w:rPr>
        <w:t>Leinsch</w:t>
      </w:r>
      <w:proofErr w:type="spellEnd"/>
      <w:r w:rsidRPr="00660F70">
        <w:rPr>
          <w:rFonts w:ascii="Courier New" w:hAnsi="Courier New" w:cs="Courier New"/>
          <w:color w:val="000000" w:themeColor="text1"/>
        </w:rPr>
        <w:t xml:space="preserve"> Box</w:t>
      </w:r>
      <w:r w:rsidR="000837EF" w:rsidRPr="00660F70">
        <w:rPr>
          <w:rFonts w:ascii="Courier New" w:hAnsi="Courier New" w:cs="Courier New"/>
          <w:color w:val="000000" w:themeColor="text1"/>
        </w:rPr>
        <w:t xml:space="preserve"> Co.</w:t>
      </w:r>
    </w:p>
    <w:p w14:paraId="50F23F0F" w14:textId="77777777" w:rsidR="000837EF" w:rsidRPr="00660F70" w:rsidRDefault="00A34E9F"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 xml:space="preserve">60 Stoddard: Cecil Edwards, attorney and one of the </w:t>
      </w:r>
      <w:r w:rsidR="000837EF" w:rsidRPr="00660F70">
        <w:rPr>
          <w:rFonts w:ascii="Courier New" w:hAnsi="Courier New" w:cs="Courier New"/>
          <w:color w:val="000000" w:themeColor="text1"/>
        </w:rPr>
        <w:t>first a</w:t>
      </w:r>
      <w:r w:rsidRPr="00660F70">
        <w:rPr>
          <w:rFonts w:ascii="Courier New" w:hAnsi="Courier New" w:cs="Courier New"/>
          <w:color w:val="000000" w:themeColor="text1"/>
        </w:rPr>
        <w:t>irmail pilots in</w:t>
      </w:r>
      <w:r w:rsidR="000837EF" w:rsidRPr="00660F70">
        <w:rPr>
          <w:rFonts w:ascii="Courier New" w:hAnsi="Courier New" w:cs="Courier New"/>
          <w:color w:val="000000" w:themeColor="text1"/>
        </w:rPr>
        <w:t xml:space="preserve"> U.S.</w:t>
      </w:r>
    </w:p>
    <w:p w14:paraId="786A0281" w14:textId="77777777" w:rsidR="000837EF" w:rsidRPr="00660F70" w:rsidRDefault="009657CB"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 xml:space="preserve">33 Stoddard: Ellis J. Fink, President, Homestead Loan and </w:t>
      </w:r>
      <w:r w:rsidR="000837EF" w:rsidRPr="00660F70">
        <w:rPr>
          <w:rFonts w:ascii="Courier New" w:hAnsi="Courier New" w:cs="Courier New"/>
          <w:color w:val="000000" w:themeColor="text1"/>
        </w:rPr>
        <w:t>Saving Assoc.</w:t>
      </w:r>
    </w:p>
    <w:p w14:paraId="15EF09D3" w14:textId="77777777" w:rsidR="000837EF" w:rsidRPr="00660F70" w:rsidRDefault="009657CB"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 xml:space="preserve">211  Forest: John </w:t>
      </w:r>
      <w:proofErr w:type="spellStart"/>
      <w:r w:rsidRPr="00660F70">
        <w:rPr>
          <w:rFonts w:ascii="Courier New" w:hAnsi="Courier New" w:cs="Courier New"/>
          <w:color w:val="000000" w:themeColor="text1"/>
        </w:rPr>
        <w:t>Schoenhals</w:t>
      </w:r>
      <w:proofErr w:type="spellEnd"/>
      <w:r w:rsidRPr="00660F70">
        <w:rPr>
          <w:rFonts w:ascii="Courier New" w:hAnsi="Courier New" w:cs="Courier New"/>
          <w:color w:val="000000" w:themeColor="text1"/>
        </w:rPr>
        <w:t xml:space="preserve">, owner, John A  </w:t>
      </w:r>
      <w:proofErr w:type="spellStart"/>
      <w:r w:rsidRPr="00660F70">
        <w:rPr>
          <w:rFonts w:ascii="Courier New" w:hAnsi="Courier New" w:cs="Courier New"/>
          <w:color w:val="000000" w:themeColor="text1"/>
        </w:rPr>
        <w:t>Schoenhal's</w:t>
      </w:r>
      <w:proofErr w:type="spellEnd"/>
      <w:r w:rsidR="000837EF" w:rsidRPr="00660F70">
        <w:rPr>
          <w:rFonts w:ascii="Courier New" w:hAnsi="Courier New" w:cs="Courier New"/>
          <w:color w:val="000000" w:themeColor="text1"/>
        </w:rPr>
        <w:t xml:space="preserve"> Shoes</w:t>
      </w:r>
    </w:p>
    <w:p w14:paraId="0E5899FB" w14:textId="77777777" w:rsidR="000837EF" w:rsidRPr="00660F70" w:rsidRDefault="009657CB"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117 Forest:</w:t>
      </w:r>
      <w:r w:rsidRPr="00660F70">
        <w:rPr>
          <w:rFonts w:ascii="Courier New" w:hAnsi="Courier New" w:cs="Courier New"/>
          <w:color w:val="000000" w:themeColor="text1"/>
        </w:rPr>
        <w:tab/>
        <w:t xml:space="preserve">Roy Fitzgerald, </w:t>
      </w:r>
      <w:r w:rsidR="000837EF" w:rsidRPr="00660F70">
        <w:rPr>
          <w:rFonts w:ascii="Courier New" w:hAnsi="Courier New" w:cs="Courier New"/>
          <w:color w:val="000000" w:themeColor="text1"/>
        </w:rPr>
        <w:t>attorney</w:t>
      </w:r>
    </w:p>
    <w:p w14:paraId="7817D9BE" w14:textId="77777777" w:rsidR="000837EF" w:rsidRPr="00660F70" w:rsidRDefault="009657CB"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225 Grafton: John Stemler,</w:t>
      </w:r>
      <w:r w:rsidR="000837EF" w:rsidRPr="00660F70">
        <w:rPr>
          <w:rFonts w:ascii="Courier New" w:hAnsi="Courier New" w:cs="Courier New"/>
          <w:color w:val="000000" w:themeColor="text1"/>
        </w:rPr>
        <w:t xml:space="preserve"> Bookkeeper</w:t>
      </w:r>
    </w:p>
    <w:p w14:paraId="46094AA1" w14:textId="77777777" w:rsidR="000837EF" w:rsidRPr="00660F70" w:rsidRDefault="009657CB"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 xml:space="preserve">319 Grafton: Samuel </w:t>
      </w:r>
      <w:proofErr w:type="spellStart"/>
      <w:r w:rsidRPr="00660F70">
        <w:rPr>
          <w:rFonts w:ascii="Courier New" w:hAnsi="Courier New" w:cs="Courier New"/>
          <w:color w:val="000000" w:themeColor="text1"/>
        </w:rPr>
        <w:t>Rothenburg</w:t>
      </w:r>
      <w:proofErr w:type="spellEnd"/>
      <w:r w:rsidRPr="00660F70">
        <w:rPr>
          <w:rFonts w:ascii="Courier New" w:hAnsi="Courier New" w:cs="Courier New"/>
          <w:color w:val="000000" w:themeColor="text1"/>
        </w:rPr>
        <w:t>, dealer</w:t>
      </w:r>
      <w:r w:rsidR="000837EF" w:rsidRPr="00660F70">
        <w:rPr>
          <w:rFonts w:ascii="Courier New" w:hAnsi="Courier New" w:cs="Courier New"/>
          <w:color w:val="000000" w:themeColor="text1"/>
        </w:rPr>
        <w:t xml:space="preserve"> in leaf tobacco</w:t>
      </w:r>
    </w:p>
    <w:p w14:paraId="6D80DF06" w14:textId="77777777" w:rsidR="000837EF" w:rsidRPr="00660F70" w:rsidRDefault="009657CB"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318 Grand:</w:t>
      </w:r>
      <w:r w:rsidRPr="00660F70">
        <w:rPr>
          <w:rFonts w:ascii="Courier New" w:hAnsi="Courier New" w:cs="Courier New"/>
          <w:color w:val="000000" w:themeColor="text1"/>
        </w:rPr>
        <w:tab/>
        <w:t>Joseph H. Painter, Principal, Steele High</w:t>
      </w:r>
      <w:r w:rsidR="000837EF" w:rsidRPr="00660F70">
        <w:rPr>
          <w:rFonts w:ascii="Courier New" w:hAnsi="Courier New" w:cs="Courier New"/>
          <w:color w:val="000000" w:themeColor="text1"/>
        </w:rPr>
        <w:t xml:space="preserve"> School</w:t>
      </w:r>
    </w:p>
    <w:p w14:paraId="03F8CF89" w14:textId="77777777" w:rsidR="000837EF" w:rsidRPr="00660F70" w:rsidRDefault="009657CB"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320 Grand:</w:t>
      </w:r>
      <w:r w:rsidRPr="00660F70">
        <w:rPr>
          <w:rFonts w:ascii="Courier New" w:hAnsi="Courier New" w:cs="Courier New"/>
          <w:color w:val="000000" w:themeColor="text1"/>
        </w:rPr>
        <w:tab/>
        <w:t>Edward Leo, President, National Broiler Protector</w:t>
      </w:r>
      <w:r w:rsidR="000837EF" w:rsidRPr="00660F70">
        <w:rPr>
          <w:rFonts w:ascii="Courier New" w:hAnsi="Courier New" w:cs="Courier New"/>
          <w:color w:val="000000" w:themeColor="text1"/>
        </w:rPr>
        <w:t xml:space="preserve"> Co.</w:t>
      </w:r>
    </w:p>
    <w:p w14:paraId="7B3E730A" w14:textId="77777777" w:rsidR="000837EF" w:rsidRPr="00660F70" w:rsidRDefault="009657CB" w:rsidP="00112741">
      <w:pPr>
        <w:pStyle w:val="ListParagraph"/>
        <w:numPr>
          <w:ilvl w:val="0"/>
          <w:numId w:val="24"/>
        </w:numPr>
        <w:tabs>
          <w:tab w:val="left" w:pos="360"/>
        </w:tabs>
        <w:rPr>
          <w:rFonts w:ascii="Courier New" w:hAnsi="Courier New" w:cs="Courier New"/>
          <w:color w:val="000000" w:themeColor="text1"/>
        </w:rPr>
      </w:pPr>
      <w:r w:rsidRPr="00660F70">
        <w:rPr>
          <w:rFonts w:ascii="Courier New" w:hAnsi="Courier New" w:cs="Courier New"/>
          <w:color w:val="000000" w:themeColor="text1"/>
        </w:rPr>
        <w:t>450 Grand:</w:t>
      </w:r>
      <w:r w:rsidRPr="00660F70">
        <w:rPr>
          <w:rFonts w:ascii="Courier New" w:hAnsi="Courier New" w:cs="Courier New"/>
          <w:color w:val="000000" w:themeColor="text1"/>
        </w:rPr>
        <w:tab/>
        <w:t>Hans Hayden,</w:t>
      </w:r>
      <w:r w:rsidR="000837EF" w:rsidRPr="00660F70">
        <w:rPr>
          <w:rFonts w:ascii="Courier New" w:hAnsi="Courier New" w:cs="Courier New"/>
          <w:color w:val="000000" w:themeColor="text1"/>
        </w:rPr>
        <w:t xml:space="preserve"> Purcha</w:t>
      </w:r>
      <w:r w:rsidRPr="00660F70">
        <w:rPr>
          <w:rFonts w:ascii="Courier New" w:hAnsi="Courier New" w:cs="Courier New"/>
          <w:color w:val="000000" w:themeColor="text1"/>
        </w:rPr>
        <w:t xml:space="preserve">sing Agent, </w:t>
      </w:r>
      <w:r w:rsidR="000837EF" w:rsidRPr="00660F70">
        <w:rPr>
          <w:rFonts w:ascii="Courier New" w:hAnsi="Courier New" w:cs="Courier New"/>
          <w:color w:val="000000" w:themeColor="text1"/>
        </w:rPr>
        <w:t>Day</w:t>
      </w:r>
      <w:r w:rsidRPr="00660F70">
        <w:rPr>
          <w:rFonts w:ascii="Courier New" w:hAnsi="Courier New" w:cs="Courier New"/>
          <w:color w:val="000000" w:themeColor="text1"/>
        </w:rPr>
        <w:t>ton Motor Car</w:t>
      </w:r>
      <w:r w:rsidR="000837EF" w:rsidRPr="00660F70">
        <w:rPr>
          <w:rFonts w:ascii="Courier New" w:hAnsi="Courier New" w:cs="Courier New"/>
          <w:color w:val="000000" w:themeColor="text1"/>
        </w:rPr>
        <w:t xml:space="preserve"> Co.</w:t>
      </w:r>
      <w:r w:rsidRPr="00660F70">
        <w:rPr>
          <w:rFonts w:ascii="Courier New" w:hAnsi="Courier New" w:cs="Courier New"/>
          <w:color w:val="000000" w:themeColor="text1"/>
        </w:rPr>
        <w:t>(Stoddard)</w:t>
      </w:r>
    </w:p>
    <w:p w14:paraId="25D03049" w14:textId="77777777" w:rsidR="000837EF" w:rsidRPr="00660F70" w:rsidRDefault="000837EF" w:rsidP="000837EF">
      <w:pPr>
        <w:tabs>
          <w:tab w:val="left" w:pos="360"/>
        </w:tabs>
        <w:rPr>
          <w:rFonts w:ascii="Courier New" w:hAnsi="Courier New" w:cs="Courier New"/>
          <w:color w:val="000000" w:themeColor="text1"/>
        </w:rPr>
      </w:pPr>
    </w:p>
    <w:p w14:paraId="3ED9187E" w14:textId="77777777" w:rsidR="0098737D" w:rsidRPr="00355764" w:rsidRDefault="000837EF" w:rsidP="000837EF">
      <w:pPr>
        <w:tabs>
          <w:tab w:val="left" w:pos="360"/>
        </w:tabs>
        <w:rPr>
          <w:rFonts w:ascii="Courier New" w:hAnsi="Courier New" w:cs="Courier New"/>
          <w:color w:val="000000" w:themeColor="text1"/>
        </w:rPr>
      </w:pPr>
      <w:r w:rsidRPr="00660F70">
        <w:rPr>
          <w:rFonts w:ascii="Courier New" w:hAnsi="Courier New" w:cs="Courier New"/>
          <w:color w:val="000000" w:themeColor="text1"/>
        </w:rPr>
        <w:t xml:space="preserve">The early residents of this district continued to </w:t>
      </w:r>
      <w:r w:rsidR="009657CB" w:rsidRPr="00660F70">
        <w:rPr>
          <w:rFonts w:ascii="Courier New" w:hAnsi="Courier New" w:cs="Courier New"/>
          <w:color w:val="000000" w:themeColor="text1"/>
        </w:rPr>
        <w:t>b</w:t>
      </w:r>
      <w:r w:rsidRPr="00660F70">
        <w:rPr>
          <w:rFonts w:ascii="Courier New" w:hAnsi="Courier New" w:cs="Courier New"/>
          <w:color w:val="000000" w:themeColor="text1"/>
        </w:rPr>
        <w:t>e among the entrepreneurs</w:t>
      </w:r>
      <w:r w:rsidR="00A90B1F" w:rsidRPr="00660F70">
        <w:rPr>
          <w:rFonts w:ascii="Courier New" w:hAnsi="Courier New" w:cs="Courier New"/>
          <w:color w:val="000000" w:themeColor="text1"/>
        </w:rPr>
        <w:t xml:space="preserve"> of </w:t>
      </w:r>
      <w:r w:rsidRPr="00660F70">
        <w:rPr>
          <w:rFonts w:ascii="Courier New" w:hAnsi="Courier New" w:cs="Courier New"/>
          <w:color w:val="000000" w:themeColor="text1"/>
        </w:rPr>
        <w:t>th</w:t>
      </w:r>
      <w:r w:rsidR="003642BE" w:rsidRPr="00660F70">
        <w:rPr>
          <w:rFonts w:ascii="Courier New" w:hAnsi="Courier New" w:cs="Courier New"/>
          <w:color w:val="000000" w:themeColor="text1"/>
        </w:rPr>
        <w:t>e</w:t>
      </w:r>
      <w:r w:rsidRPr="00660F70">
        <w:rPr>
          <w:rFonts w:ascii="Courier New" w:hAnsi="Courier New" w:cs="Courier New"/>
          <w:color w:val="000000" w:themeColor="text1"/>
        </w:rPr>
        <w:t xml:space="preserve"> Dayton business and professional class. The district's </w:t>
      </w:r>
      <w:r w:rsidR="00355764" w:rsidRPr="00660F70">
        <w:rPr>
          <w:rFonts w:ascii="Courier New" w:hAnsi="Courier New" w:cs="Courier New"/>
          <w:color w:val="000000" w:themeColor="text1"/>
        </w:rPr>
        <w:t>preeminence</w:t>
      </w:r>
      <w:r w:rsidRPr="00660F70">
        <w:rPr>
          <w:rFonts w:ascii="Courier New" w:hAnsi="Courier New" w:cs="Courier New"/>
          <w:color w:val="000000" w:themeColor="text1"/>
        </w:rPr>
        <w:t xml:space="preserve"> was further </w:t>
      </w:r>
      <w:r w:rsidR="00FA1AAD" w:rsidRPr="00660F70">
        <w:rPr>
          <w:rFonts w:ascii="Courier New" w:hAnsi="Courier New" w:cs="Courier New"/>
          <w:color w:val="000000" w:themeColor="text1"/>
        </w:rPr>
        <w:t>enhanced</w:t>
      </w:r>
      <w:r w:rsidR="003642BE" w:rsidRPr="00660F70">
        <w:rPr>
          <w:rFonts w:ascii="Courier New" w:hAnsi="Courier New" w:cs="Courier New"/>
          <w:color w:val="000000" w:themeColor="text1"/>
        </w:rPr>
        <w:t xml:space="preserve"> </w:t>
      </w:r>
      <w:r w:rsidRPr="00660F70">
        <w:rPr>
          <w:rFonts w:ascii="Courier New" w:hAnsi="Courier New" w:cs="Courier New"/>
          <w:color w:val="000000" w:themeColor="text1"/>
        </w:rPr>
        <w:t>by the construction</w:t>
      </w:r>
      <w:r w:rsidR="003642BE" w:rsidRPr="00660F70">
        <w:rPr>
          <w:rFonts w:ascii="Courier New" w:hAnsi="Courier New" w:cs="Courier New"/>
          <w:color w:val="000000" w:themeColor="text1"/>
        </w:rPr>
        <w:t xml:space="preserve"> </w:t>
      </w:r>
      <w:r w:rsidRPr="00660F70">
        <w:rPr>
          <w:rFonts w:ascii="Courier New" w:hAnsi="Courier New" w:cs="Courier New"/>
          <w:color w:val="000000" w:themeColor="text1"/>
        </w:rPr>
        <w:t>of</w:t>
      </w:r>
      <w:r w:rsidR="003642BE" w:rsidRPr="00660F70">
        <w:rPr>
          <w:rFonts w:ascii="Courier New" w:hAnsi="Courier New" w:cs="Courier New"/>
          <w:color w:val="000000" w:themeColor="text1"/>
        </w:rPr>
        <w:t xml:space="preserve"> the </w:t>
      </w:r>
      <w:r w:rsidR="00F734AD" w:rsidRPr="00660F70">
        <w:rPr>
          <w:rFonts w:ascii="Courier New" w:hAnsi="Courier New" w:cs="Courier New"/>
          <w:color w:val="000000" w:themeColor="text1"/>
        </w:rPr>
        <w:t xml:space="preserve">1928 </w:t>
      </w:r>
      <w:r w:rsidR="003642BE" w:rsidRPr="00660F70">
        <w:rPr>
          <w:rFonts w:ascii="Courier New" w:hAnsi="Courier New" w:cs="Courier New"/>
          <w:color w:val="000000" w:themeColor="text1"/>
        </w:rPr>
        <w:t>Dayton Art Institute (DAI)</w:t>
      </w:r>
      <w:r w:rsidRPr="00660F70">
        <w:rPr>
          <w:rFonts w:ascii="Courier New" w:hAnsi="Courier New" w:cs="Courier New"/>
          <w:color w:val="000000" w:themeColor="text1"/>
        </w:rPr>
        <w:t xml:space="preserve">and the </w:t>
      </w:r>
      <w:r w:rsidR="00F734AD" w:rsidRPr="00660F70">
        <w:rPr>
          <w:rFonts w:ascii="Courier New" w:hAnsi="Courier New" w:cs="Courier New"/>
          <w:color w:val="000000" w:themeColor="text1"/>
        </w:rPr>
        <w:t xml:space="preserve">1925 </w:t>
      </w:r>
      <w:r w:rsidRPr="00660F70">
        <w:rPr>
          <w:rFonts w:ascii="Courier New" w:hAnsi="Courier New" w:cs="Courier New"/>
          <w:color w:val="000000" w:themeColor="text1"/>
        </w:rPr>
        <w:t xml:space="preserve">Masonic Temple on the section of </w:t>
      </w:r>
      <w:r w:rsidR="003642BE" w:rsidRPr="00660F70">
        <w:rPr>
          <w:rFonts w:ascii="Courier New" w:hAnsi="Courier New" w:cs="Courier New"/>
          <w:color w:val="000000" w:themeColor="text1"/>
        </w:rPr>
        <w:t>Steeles’</w:t>
      </w:r>
      <w:r w:rsidRPr="00660F70">
        <w:rPr>
          <w:rFonts w:ascii="Courier New" w:hAnsi="Courier New" w:cs="Courier New"/>
          <w:color w:val="000000" w:themeColor="text1"/>
        </w:rPr>
        <w:t xml:space="preserve"> </w:t>
      </w:r>
      <w:r w:rsidR="0098737D" w:rsidRPr="00660F70">
        <w:rPr>
          <w:rFonts w:ascii="Courier New" w:hAnsi="Courier New" w:cs="Courier New"/>
          <w:color w:val="000000" w:themeColor="text1"/>
        </w:rPr>
        <w:t>H</w:t>
      </w:r>
      <w:r w:rsidRPr="00660F70">
        <w:rPr>
          <w:rFonts w:ascii="Courier New" w:hAnsi="Courier New" w:cs="Courier New"/>
          <w:color w:val="000000" w:themeColor="text1"/>
        </w:rPr>
        <w:t>ill from which</w:t>
      </w:r>
      <w:r w:rsidR="003642BE" w:rsidRPr="00660F70">
        <w:rPr>
          <w:rFonts w:ascii="Courier New" w:hAnsi="Courier New" w:cs="Courier New"/>
          <w:color w:val="000000" w:themeColor="text1"/>
        </w:rPr>
        <w:t xml:space="preserve"> downtown Dayton can be </w:t>
      </w:r>
      <w:r w:rsidR="00A90B1F" w:rsidRPr="00660F70">
        <w:rPr>
          <w:rFonts w:ascii="Courier New" w:hAnsi="Courier New" w:cs="Courier New"/>
          <w:color w:val="000000" w:themeColor="text1"/>
        </w:rPr>
        <w:t xml:space="preserve">most easily </w:t>
      </w:r>
      <w:r w:rsidR="003642BE" w:rsidRPr="00660F70">
        <w:rPr>
          <w:rFonts w:ascii="Courier New" w:hAnsi="Courier New" w:cs="Courier New"/>
          <w:color w:val="000000" w:themeColor="text1"/>
        </w:rPr>
        <w:t xml:space="preserve">viewed. </w:t>
      </w:r>
      <w:r w:rsidRPr="00660F70">
        <w:rPr>
          <w:rFonts w:ascii="Courier New" w:hAnsi="Courier New" w:cs="Courier New"/>
          <w:color w:val="000000" w:themeColor="text1"/>
        </w:rPr>
        <w:t xml:space="preserve">These two structures were built in the district because of the social and economic </w:t>
      </w:r>
      <w:r w:rsidR="003642BE" w:rsidRPr="00660F70">
        <w:rPr>
          <w:rFonts w:ascii="Courier New" w:hAnsi="Courier New" w:cs="Courier New"/>
          <w:color w:val="000000" w:themeColor="text1"/>
        </w:rPr>
        <w:t>prominence</w:t>
      </w:r>
      <w:r w:rsidRPr="00660F70">
        <w:rPr>
          <w:rFonts w:ascii="Courier New" w:hAnsi="Courier New" w:cs="Courier New"/>
          <w:color w:val="000000" w:themeColor="text1"/>
        </w:rPr>
        <w:t xml:space="preserve"> of the district and its in</w:t>
      </w:r>
      <w:r w:rsidR="003642BE" w:rsidRPr="00660F70">
        <w:rPr>
          <w:rFonts w:ascii="Courier New" w:hAnsi="Courier New" w:cs="Courier New"/>
          <w:color w:val="000000" w:themeColor="text1"/>
        </w:rPr>
        <w:t xml:space="preserve">habitants as well as the prime "visibility" of the location. Also, </w:t>
      </w:r>
      <w:r w:rsidRPr="00660F70">
        <w:rPr>
          <w:rFonts w:ascii="Courier New" w:hAnsi="Courier New" w:cs="Courier New"/>
          <w:color w:val="000000" w:themeColor="text1"/>
        </w:rPr>
        <w:t>of equal im</w:t>
      </w:r>
      <w:r w:rsidR="003642BE" w:rsidRPr="00660F70">
        <w:rPr>
          <w:rFonts w:ascii="Courier New" w:hAnsi="Courier New" w:cs="Courier New"/>
          <w:color w:val="000000" w:themeColor="text1"/>
        </w:rPr>
        <w:t xml:space="preserve">portance, is the fact that </w:t>
      </w:r>
      <w:r w:rsidR="00FA1AAD" w:rsidRPr="00660F70">
        <w:rPr>
          <w:rFonts w:ascii="Courier New" w:hAnsi="Courier New" w:cs="Courier New"/>
          <w:color w:val="000000" w:themeColor="text1"/>
        </w:rPr>
        <w:t>Mrs. Carnell</w:t>
      </w:r>
      <w:r w:rsidRPr="00660F70">
        <w:rPr>
          <w:rFonts w:ascii="Courier New" w:hAnsi="Courier New" w:cs="Courier New"/>
          <w:color w:val="000000" w:themeColor="text1"/>
        </w:rPr>
        <w:t>, the Dayton benefactress responsible for t</w:t>
      </w:r>
      <w:r w:rsidR="003642BE" w:rsidRPr="00660F70">
        <w:rPr>
          <w:rFonts w:ascii="Courier New" w:hAnsi="Courier New" w:cs="Courier New"/>
          <w:color w:val="000000" w:themeColor="text1"/>
        </w:rPr>
        <w:t xml:space="preserve">he building of the DAI, and </w:t>
      </w:r>
      <w:r w:rsidR="00FA1AAD" w:rsidRPr="00660F70">
        <w:rPr>
          <w:rFonts w:ascii="Courier New" w:hAnsi="Courier New" w:cs="Courier New"/>
          <w:color w:val="000000" w:themeColor="text1"/>
        </w:rPr>
        <w:t>Mr. Charles</w:t>
      </w:r>
      <w:r w:rsidRPr="00660F70">
        <w:rPr>
          <w:rFonts w:ascii="Courier New" w:hAnsi="Courier New" w:cs="Courier New"/>
          <w:color w:val="000000" w:themeColor="text1"/>
        </w:rPr>
        <w:t xml:space="preserve"> Underwood, president</w:t>
      </w:r>
      <w:r w:rsidR="003642BE" w:rsidRPr="00660F70">
        <w:rPr>
          <w:rFonts w:ascii="Courier New" w:hAnsi="Courier New" w:cs="Courier New"/>
          <w:color w:val="000000" w:themeColor="text1"/>
        </w:rPr>
        <w:t xml:space="preserve"> </w:t>
      </w:r>
      <w:r w:rsidRPr="00660F70">
        <w:rPr>
          <w:rFonts w:ascii="Courier New" w:hAnsi="Courier New" w:cs="Courier New"/>
          <w:color w:val="000000" w:themeColor="text1"/>
        </w:rPr>
        <w:t>of the Ma</w:t>
      </w:r>
      <w:r w:rsidR="003642BE" w:rsidRPr="00660F70">
        <w:rPr>
          <w:rFonts w:ascii="Courier New" w:hAnsi="Courier New" w:cs="Courier New"/>
          <w:color w:val="000000" w:themeColor="text1"/>
        </w:rPr>
        <w:t xml:space="preserve">sonic Temple, </w:t>
      </w:r>
      <w:r w:rsidR="006B7055" w:rsidRPr="00660F70">
        <w:rPr>
          <w:rFonts w:ascii="Courier New" w:hAnsi="Courier New" w:cs="Courier New"/>
          <w:color w:val="000000" w:themeColor="text1"/>
        </w:rPr>
        <w:t>were residents</w:t>
      </w:r>
      <w:r w:rsidRPr="00660F70">
        <w:rPr>
          <w:rFonts w:ascii="Courier New" w:hAnsi="Courier New" w:cs="Courier New"/>
          <w:color w:val="000000" w:themeColor="text1"/>
        </w:rPr>
        <w:t xml:space="preserve"> of t</w:t>
      </w:r>
      <w:r w:rsidR="003642BE" w:rsidRPr="00660F70">
        <w:rPr>
          <w:rFonts w:ascii="Courier New" w:hAnsi="Courier New" w:cs="Courier New"/>
          <w:color w:val="000000" w:themeColor="text1"/>
        </w:rPr>
        <w:t xml:space="preserve">he district at the time of these buildings' construction. The </w:t>
      </w:r>
      <w:r w:rsidR="006B7055" w:rsidRPr="00660F70">
        <w:rPr>
          <w:rFonts w:ascii="Courier New" w:hAnsi="Courier New" w:cs="Courier New"/>
          <w:color w:val="000000" w:themeColor="text1"/>
        </w:rPr>
        <w:t>construction</w:t>
      </w:r>
      <w:r w:rsidR="003642BE" w:rsidRPr="00660F70">
        <w:rPr>
          <w:rFonts w:ascii="Courier New" w:hAnsi="Courier New" w:cs="Courier New"/>
          <w:color w:val="000000" w:themeColor="text1"/>
        </w:rPr>
        <w:t xml:space="preserve"> of these two </w:t>
      </w:r>
      <w:r w:rsidRPr="00660F70">
        <w:rPr>
          <w:rFonts w:ascii="Courier New" w:hAnsi="Courier New" w:cs="Courier New"/>
          <w:color w:val="000000" w:themeColor="text1"/>
        </w:rPr>
        <w:t>str</w:t>
      </w:r>
      <w:r w:rsidR="003642BE" w:rsidRPr="00660F70">
        <w:rPr>
          <w:rFonts w:ascii="Courier New" w:hAnsi="Courier New" w:cs="Courier New"/>
          <w:color w:val="000000" w:themeColor="text1"/>
        </w:rPr>
        <w:t>uc</w:t>
      </w:r>
      <w:r w:rsidRPr="00660F70">
        <w:rPr>
          <w:rFonts w:ascii="Courier New" w:hAnsi="Courier New" w:cs="Courier New"/>
          <w:color w:val="000000" w:themeColor="text1"/>
        </w:rPr>
        <w:t>tur</w:t>
      </w:r>
      <w:r w:rsidR="003642BE" w:rsidRPr="00660F70">
        <w:rPr>
          <w:rFonts w:ascii="Courier New" w:hAnsi="Courier New" w:cs="Courier New"/>
          <w:color w:val="000000" w:themeColor="text1"/>
        </w:rPr>
        <w:t xml:space="preserve">es, </w:t>
      </w:r>
      <w:r w:rsidRPr="00660F70">
        <w:rPr>
          <w:rFonts w:ascii="Courier New" w:hAnsi="Courier New" w:cs="Courier New"/>
          <w:color w:val="000000" w:themeColor="text1"/>
        </w:rPr>
        <w:t xml:space="preserve">representing major segments of Dayton's social and artistic life, secured </w:t>
      </w:r>
      <w:r w:rsidRPr="00355764">
        <w:rPr>
          <w:rFonts w:ascii="Courier New" w:hAnsi="Courier New" w:cs="Courier New"/>
          <w:color w:val="000000" w:themeColor="text1"/>
        </w:rPr>
        <w:t xml:space="preserve">the </w:t>
      </w:r>
      <w:r w:rsidR="00355764" w:rsidRPr="00355764">
        <w:rPr>
          <w:rFonts w:ascii="Courier New" w:hAnsi="Courier New" w:cs="Courier New"/>
          <w:color w:val="000000" w:themeColor="text1"/>
        </w:rPr>
        <w:t>prestige</w:t>
      </w:r>
      <w:r w:rsidRPr="00355764">
        <w:rPr>
          <w:rFonts w:ascii="Courier New" w:hAnsi="Courier New" w:cs="Courier New"/>
          <w:color w:val="000000" w:themeColor="text1"/>
        </w:rPr>
        <w:t xml:space="preserve"> of the district until </w:t>
      </w:r>
      <w:r w:rsidR="006B7055" w:rsidRPr="00355764">
        <w:rPr>
          <w:rFonts w:ascii="Courier New" w:hAnsi="Courier New" w:cs="Courier New"/>
          <w:color w:val="000000" w:themeColor="text1"/>
        </w:rPr>
        <w:t>the late 1930's when the district began to suffer a sharp decline.</w:t>
      </w:r>
    </w:p>
    <w:p w14:paraId="298D678D" w14:textId="77777777" w:rsidR="0098737D" w:rsidRDefault="0098737D" w:rsidP="000837EF">
      <w:pPr>
        <w:tabs>
          <w:tab w:val="left" w:pos="360"/>
        </w:tabs>
        <w:rPr>
          <w:rFonts w:ascii="Courier New" w:hAnsi="Courier New" w:cs="Courier New"/>
        </w:rPr>
      </w:pPr>
    </w:p>
    <w:p w14:paraId="30CA5488" w14:textId="77777777" w:rsidR="00660F70" w:rsidRDefault="00660F70" w:rsidP="000837EF">
      <w:pPr>
        <w:tabs>
          <w:tab w:val="left" w:pos="360"/>
        </w:tabs>
        <w:rPr>
          <w:rFonts w:ascii="Courier New" w:hAnsi="Courier New" w:cs="Courier New"/>
        </w:rPr>
      </w:pPr>
    </w:p>
    <w:p w14:paraId="5D19A3BF" w14:textId="77777777" w:rsidR="00660F70" w:rsidRPr="00EB338F" w:rsidRDefault="00660F70" w:rsidP="000837EF">
      <w:pPr>
        <w:tabs>
          <w:tab w:val="left" w:pos="360"/>
        </w:tabs>
        <w:rPr>
          <w:rFonts w:ascii="Courier New" w:hAnsi="Courier New" w:cs="Courier New"/>
        </w:rPr>
      </w:pPr>
    </w:p>
    <w:p w14:paraId="3BABB506" w14:textId="77777777" w:rsidR="00193257" w:rsidRDefault="00193257" w:rsidP="000837EF">
      <w:pPr>
        <w:tabs>
          <w:tab w:val="left" w:pos="360"/>
        </w:tabs>
        <w:rPr>
          <w:rFonts w:ascii="Courier New" w:hAnsi="Courier New" w:cs="Courier New"/>
          <w:color w:val="00B050"/>
          <w:sz w:val="22"/>
          <w:szCs w:val="22"/>
        </w:rPr>
      </w:pPr>
    </w:p>
    <w:p w14:paraId="454C6A77" w14:textId="77777777" w:rsidR="00193257" w:rsidRDefault="00193257" w:rsidP="000837EF">
      <w:pPr>
        <w:tabs>
          <w:tab w:val="left" w:pos="360"/>
        </w:tabs>
        <w:rPr>
          <w:rFonts w:ascii="Courier New" w:hAnsi="Courier New" w:cs="Courier New"/>
          <w:color w:val="00B050"/>
          <w:sz w:val="22"/>
          <w:szCs w:val="22"/>
        </w:rPr>
      </w:pPr>
    </w:p>
    <w:p w14:paraId="1F9D356B" w14:textId="77777777" w:rsidR="00193257" w:rsidRPr="00622345" w:rsidRDefault="00193257" w:rsidP="000837EF">
      <w:pPr>
        <w:tabs>
          <w:tab w:val="left" w:pos="360"/>
        </w:tabs>
        <w:rPr>
          <w:rFonts w:ascii="Courier New" w:hAnsi="Courier New" w:cs="Courier New"/>
          <w:color w:val="000000" w:themeColor="text1"/>
        </w:rPr>
      </w:pPr>
      <w:r w:rsidRPr="00622345">
        <w:rPr>
          <w:rFonts w:ascii="Courier New" w:hAnsi="Courier New" w:cs="Courier New"/>
          <w:color w:val="000000" w:themeColor="text1"/>
        </w:rPr>
        <w:t>THE GOLDEN AGE OF GRAFTON HILL</w:t>
      </w:r>
    </w:p>
    <w:p w14:paraId="6D1709B5" w14:textId="77777777" w:rsidR="00193257" w:rsidRPr="00622345" w:rsidRDefault="00193257" w:rsidP="000837EF">
      <w:pPr>
        <w:tabs>
          <w:tab w:val="left" w:pos="360"/>
        </w:tabs>
        <w:rPr>
          <w:rFonts w:ascii="Courier New" w:hAnsi="Courier New" w:cs="Courier New"/>
          <w:color w:val="000000" w:themeColor="text1"/>
        </w:rPr>
      </w:pPr>
    </w:p>
    <w:p w14:paraId="27DC5BAB" w14:textId="77777777" w:rsidR="00355764" w:rsidRPr="00622345" w:rsidRDefault="0098737D" w:rsidP="000837EF">
      <w:pPr>
        <w:tabs>
          <w:tab w:val="left" w:pos="360"/>
        </w:tabs>
        <w:rPr>
          <w:rFonts w:ascii="Courier New" w:hAnsi="Courier New" w:cs="Courier New"/>
          <w:color w:val="000000" w:themeColor="text1"/>
        </w:rPr>
      </w:pPr>
      <w:r w:rsidRPr="00622345">
        <w:rPr>
          <w:rFonts w:ascii="Courier New" w:hAnsi="Courier New" w:cs="Courier New"/>
          <w:color w:val="000000" w:themeColor="text1"/>
        </w:rPr>
        <w:lastRenderedPageBreak/>
        <w:t xml:space="preserve">Through the 1920s higher density luxury apartments were developed </w:t>
      </w:r>
      <w:r w:rsidR="00355764" w:rsidRPr="00622345">
        <w:rPr>
          <w:rFonts w:ascii="Courier New" w:hAnsi="Courier New" w:cs="Courier New"/>
          <w:color w:val="000000" w:themeColor="text1"/>
        </w:rPr>
        <w:t xml:space="preserve">in Grafton Hill </w:t>
      </w:r>
      <w:r w:rsidRPr="00622345">
        <w:rPr>
          <w:rFonts w:ascii="Courier New" w:hAnsi="Courier New" w:cs="Courier New"/>
          <w:color w:val="000000" w:themeColor="text1"/>
        </w:rPr>
        <w:t xml:space="preserve">to </w:t>
      </w:r>
      <w:r w:rsidR="00F734AD" w:rsidRPr="00622345">
        <w:rPr>
          <w:rFonts w:ascii="Courier New" w:hAnsi="Courier New" w:cs="Courier New"/>
          <w:color w:val="000000" w:themeColor="text1"/>
        </w:rPr>
        <w:t>satisfy</w:t>
      </w:r>
      <w:r w:rsidRPr="00622345">
        <w:rPr>
          <w:rFonts w:ascii="Courier New" w:hAnsi="Courier New" w:cs="Courier New"/>
          <w:color w:val="000000" w:themeColor="text1"/>
        </w:rPr>
        <w:t xml:space="preserve"> strong demand from people interested in living in the area. Salem Avenue began to </w:t>
      </w:r>
      <w:r w:rsidR="004A024B" w:rsidRPr="00622345">
        <w:rPr>
          <w:rFonts w:ascii="Courier New" w:hAnsi="Courier New" w:cs="Courier New"/>
          <w:color w:val="000000" w:themeColor="text1"/>
        </w:rPr>
        <w:t>transition</w:t>
      </w:r>
      <w:r w:rsidRPr="00622345">
        <w:rPr>
          <w:rFonts w:ascii="Courier New" w:hAnsi="Courier New" w:cs="Courier New"/>
          <w:color w:val="000000" w:themeColor="text1"/>
        </w:rPr>
        <w:t xml:space="preserve"> </w:t>
      </w:r>
      <w:r w:rsidR="004A024B" w:rsidRPr="00622345">
        <w:rPr>
          <w:rFonts w:ascii="Courier New" w:hAnsi="Courier New" w:cs="Courier New"/>
          <w:color w:val="000000" w:themeColor="text1"/>
        </w:rPr>
        <w:t>a</w:t>
      </w:r>
      <w:r w:rsidRPr="00622345">
        <w:rPr>
          <w:rFonts w:ascii="Courier New" w:hAnsi="Courier New" w:cs="Courier New"/>
          <w:color w:val="000000" w:themeColor="text1"/>
        </w:rPr>
        <w:t xml:space="preserve">way from </w:t>
      </w:r>
      <w:r w:rsidR="00355764" w:rsidRPr="00622345">
        <w:rPr>
          <w:rFonts w:ascii="Courier New" w:hAnsi="Courier New" w:cs="Courier New"/>
          <w:color w:val="000000" w:themeColor="text1"/>
        </w:rPr>
        <w:t xml:space="preserve">large </w:t>
      </w:r>
      <w:r w:rsidRPr="00622345">
        <w:rPr>
          <w:rFonts w:ascii="Courier New" w:hAnsi="Courier New" w:cs="Courier New"/>
          <w:color w:val="000000" w:themeColor="text1"/>
        </w:rPr>
        <w:t>double-houses t</w:t>
      </w:r>
      <w:r w:rsidR="00F734AD" w:rsidRPr="00622345">
        <w:rPr>
          <w:rFonts w:ascii="Courier New" w:hAnsi="Courier New" w:cs="Courier New"/>
          <w:color w:val="000000" w:themeColor="text1"/>
        </w:rPr>
        <w:t>o commercial establishments. A Buick Automobile dealership</w:t>
      </w:r>
      <w:r w:rsidR="004A024B" w:rsidRPr="00622345">
        <w:rPr>
          <w:rFonts w:ascii="Courier New" w:hAnsi="Courier New" w:cs="Courier New"/>
          <w:color w:val="000000" w:themeColor="text1"/>
        </w:rPr>
        <w:t xml:space="preserve"> was added</w:t>
      </w:r>
      <w:r w:rsidR="00F734AD" w:rsidRPr="00622345">
        <w:rPr>
          <w:rFonts w:ascii="Courier New" w:hAnsi="Courier New" w:cs="Courier New"/>
          <w:color w:val="000000" w:themeColor="text1"/>
        </w:rPr>
        <w:t>, the Miller Commercial Building</w:t>
      </w:r>
      <w:r w:rsidR="004A024B" w:rsidRPr="00622345">
        <w:rPr>
          <w:rFonts w:ascii="Courier New" w:hAnsi="Courier New" w:cs="Courier New"/>
          <w:color w:val="000000" w:themeColor="text1"/>
        </w:rPr>
        <w:t xml:space="preserve"> arose</w:t>
      </w:r>
      <w:r w:rsidR="00F734AD" w:rsidRPr="00622345">
        <w:rPr>
          <w:rFonts w:ascii="Courier New" w:hAnsi="Courier New" w:cs="Courier New"/>
          <w:color w:val="000000" w:themeColor="text1"/>
        </w:rPr>
        <w:t xml:space="preserve">, and many stand-alone </w:t>
      </w:r>
      <w:r w:rsidR="0085574D" w:rsidRPr="00622345">
        <w:rPr>
          <w:rFonts w:ascii="Courier New" w:hAnsi="Courier New" w:cs="Courier New"/>
          <w:color w:val="000000" w:themeColor="text1"/>
        </w:rPr>
        <w:t xml:space="preserve">commercial </w:t>
      </w:r>
      <w:r w:rsidR="00F734AD" w:rsidRPr="00622345">
        <w:rPr>
          <w:rFonts w:ascii="Courier New" w:hAnsi="Courier New" w:cs="Courier New"/>
          <w:color w:val="000000" w:themeColor="text1"/>
        </w:rPr>
        <w:t xml:space="preserve">buildings removed earlier 1880-1910 </w:t>
      </w:r>
      <w:r w:rsidR="0085574D" w:rsidRPr="00622345">
        <w:rPr>
          <w:rFonts w:ascii="Courier New" w:hAnsi="Courier New" w:cs="Courier New"/>
          <w:color w:val="000000" w:themeColor="text1"/>
        </w:rPr>
        <w:t xml:space="preserve">residential </w:t>
      </w:r>
      <w:r w:rsidR="00F734AD" w:rsidRPr="00622345">
        <w:rPr>
          <w:rFonts w:ascii="Courier New" w:hAnsi="Courier New" w:cs="Courier New"/>
          <w:color w:val="000000" w:themeColor="text1"/>
        </w:rPr>
        <w:t xml:space="preserve">structures. </w:t>
      </w:r>
    </w:p>
    <w:p w14:paraId="4BB56CC9" w14:textId="77777777" w:rsidR="00355764" w:rsidRPr="00622345" w:rsidRDefault="00355764" w:rsidP="000837EF">
      <w:pPr>
        <w:tabs>
          <w:tab w:val="left" w:pos="360"/>
        </w:tabs>
        <w:rPr>
          <w:rFonts w:ascii="Courier New" w:hAnsi="Courier New" w:cs="Courier New"/>
          <w:color w:val="000000" w:themeColor="text1"/>
        </w:rPr>
      </w:pPr>
    </w:p>
    <w:p w14:paraId="0A1B47AB" w14:textId="77777777" w:rsidR="0098737D" w:rsidRPr="00622345" w:rsidRDefault="00F734AD" w:rsidP="000837EF">
      <w:pPr>
        <w:tabs>
          <w:tab w:val="left" w:pos="360"/>
        </w:tabs>
        <w:rPr>
          <w:rFonts w:ascii="Courier New" w:hAnsi="Courier New" w:cs="Courier New"/>
          <w:color w:val="000000" w:themeColor="text1"/>
        </w:rPr>
      </w:pPr>
      <w:r w:rsidRPr="00622345">
        <w:rPr>
          <w:rFonts w:ascii="Courier New" w:hAnsi="Courier New" w:cs="Courier New"/>
          <w:color w:val="000000" w:themeColor="text1"/>
        </w:rPr>
        <w:t>Many additional sites throughout “Greater Dayton View” sa</w:t>
      </w:r>
      <w:r w:rsidR="0085574D" w:rsidRPr="00622345">
        <w:rPr>
          <w:rFonts w:ascii="Courier New" w:hAnsi="Courier New" w:cs="Courier New"/>
          <w:color w:val="000000" w:themeColor="text1"/>
        </w:rPr>
        <w:t>w</w:t>
      </w:r>
      <w:r w:rsidRPr="00622345">
        <w:rPr>
          <w:rFonts w:ascii="Courier New" w:hAnsi="Courier New" w:cs="Courier New"/>
          <w:color w:val="000000" w:themeColor="text1"/>
        </w:rPr>
        <w:t xml:space="preserve"> large </w:t>
      </w:r>
      <w:r w:rsidR="0085574D" w:rsidRPr="00622345">
        <w:rPr>
          <w:rFonts w:ascii="Courier New" w:hAnsi="Courier New" w:cs="Courier New"/>
          <w:color w:val="000000" w:themeColor="text1"/>
        </w:rPr>
        <w:t>double</w:t>
      </w:r>
      <w:r w:rsidRPr="00622345">
        <w:rPr>
          <w:rFonts w:ascii="Courier New" w:hAnsi="Courier New" w:cs="Courier New"/>
          <w:color w:val="000000" w:themeColor="text1"/>
        </w:rPr>
        <w:t xml:space="preserve">-lot houses taken down for </w:t>
      </w:r>
      <w:r w:rsidR="00355764" w:rsidRPr="00622345">
        <w:rPr>
          <w:rFonts w:ascii="Courier New" w:hAnsi="Courier New" w:cs="Courier New"/>
          <w:color w:val="000000" w:themeColor="text1"/>
        </w:rPr>
        <w:t xml:space="preserve">new </w:t>
      </w:r>
      <w:r w:rsidRPr="00622345">
        <w:rPr>
          <w:rFonts w:ascii="Courier New" w:hAnsi="Courier New" w:cs="Courier New"/>
          <w:color w:val="000000" w:themeColor="text1"/>
        </w:rPr>
        <w:t xml:space="preserve">large scale luxury apartments, </w:t>
      </w:r>
      <w:r w:rsidR="00622345" w:rsidRPr="00622345">
        <w:rPr>
          <w:rFonts w:ascii="Courier New" w:hAnsi="Courier New" w:cs="Courier New"/>
          <w:color w:val="000000" w:themeColor="text1"/>
        </w:rPr>
        <w:t>taking desirable</w:t>
      </w:r>
      <w:r w:rsidR="0085574D" w:rsidRPr="00622345">
        <w:rPr>
          <w:rFonts w:ascii="Courier New" w:hAnsi="Courier New" w:cs="Courier New"/>
          <w:color w:val="000000" w:themeColor="text1"/>
        </w:rPr>
        <w:t xml:space="preserve"> </w:t>
      </w:r>
      <w:r w:rsidR="00622345">
        <w:rPr>
          <w:rFonts w:ascii="Courier New" w:hAnsi="Courier New" w:cs="Courier New"/>
          <w:color w:val="000000" w:themeColor="text1"/>
        </w:rPr>
        <w:t xml:space="preserve">larger </w:t>
      </w:r>
      <w:r w:rsidR="0085574D" w:rsidRPr="00622345">
        <w:rPr>
          <w:rFonts w:ascii="Courier New" w:hAnsi="Courier New" w:cs="Courier New"/>
          <w:color w:val="000000" w:themeColor="text1"/>
        </w:rPr>
        <w:t xml:space="preserve">locations </w:t>
      </w:r>
      <w:r w:rsidRPr="00622345">
        <w:rPr>
          <w:rFonts w:ascii="Courier New" w:hAnsi="Courier New" w:cs="Courier New"/>
          <w:color w:val="000000" w:themeColor="text1"/>
        </w:rPr>
        <w:t xml:space="preserve">within </w:t>
      </w:r>
      <w:r w:rsidR="004A024B" w:rsidRPr="00622345">
        <w:rPr>
          <w:rFonts w:ascii="Courier New" w:hAnsi="Courier New" w:cs="Courier New"/>
          <w:color w:val="000000" w:themeColor="text1"/>
        </w:rPr>
        <w:t>the</w:t>
      </w:r>
      <w:r w:rsidRPr="00622345">
        <w:rPr>
          <w:rFonts w:ascii="Courier New" w:hAnsi="Courier New" w:cs="Courier New"/>
          <w:color w:val="000000" w:themeColor="text1"/>
        </w:rPr>
        <w:t xml:space="preserve"> park-like setting</w:t>
      </w:r>
      <w:r w:rsidR="00622345">
        <w:rPr>
          <w:rFonts w:ascii="Courier New" w:hAnsi="Courier New" w:cs="Courier New"/>
          <w:color w:val="000000" w:themeColor="text1"/>
        </w:rPr>
        <w:t xml:space="preserve">. These sites offered </w:t>
      </w:r>
      <w:r w:rsidR="00E32548">
        <w:rPr>
          <w:rFonts w:ascii="Courier New" w:hAnsi="Courier New" w:cs="Courier New"/>
          <w:color w:val="000000" w:themeColor="text1"/>
        </w:rPr>
        <w:t xml:space="preserve">a </w:t>
      </w:r>
      <w:r w:rsidR="00622345">
        <w:rPr>
          <w:rFonts w:ascii="Courier New" w:hAnsi="Courier New" w:cs="Courier New"/>
          <w:color w:val="000000" w:themeColor="text1"/>
        </w:rPr>
        <w:t xml:space="preserve">more attractive environment </w:t>
      </w:r>
      <w:r w:rsidR="00E32548">
        <w:rPr>
          <w:rFonts w:ascii="Courier New" w:hAnsi="Courier New" w:cs="Courier New"/>
          <w:color w:val="000000" w:themeColor="text1"/>
        </w:rPr>
        <w:t xml:space="preserve">than </w:t>
      </w:r>
      <w:r w:rsidR="00622345">
        <w:rPr>
          <w:rFonts w:ascii="Courier New" w:hAnsi="Courier New" w:cs="Courier New"/>
          <w:color w:val="000000" w:themeColor="text1"/>
        </w:rPr>
        <w:t>the</w:t>
      </w:r>
      <w:r w:rsidRPr="00622345">
        <w:rPr>
          <w:rFonts w:ascii="Courier New" w:hAnsi="Courier New" w:cs="Courier New"/>
          <w:color w:val="000000" w:themeColor="text1"/>
        </w:rPr>
        <w:t xml:space="preserve"> </w:t>
      </w:r>
      <w:r w:rsidR="0085574D" w:rsidRPr="00622345">
        <w:rPr>
          <w:rFonts w:ascii="Courier New" w:hAnsi="Courier New" w:cs="Courier New"/>
          <w:color w:val="000000" w:themeColor="text1"/>
        </w:rPr>
        <w:t xml:space="preserve">crowded </w:t>
      </w:r>
      <w:r w:rsidRPr="00622345">
        <w:rPr>
          <w:rFonts w:ascii="Courier New" w:hAnsi="Courier New" w:cs="Courier New"/>
          <w:color w:val="000000" w:themeColor="text1"/>
        </w:rPr>
        <w:t>Downtown alternatives.</w:t>
      </w:r>
    </w:p>
    <w:p w14:paraId="53992D22" w14:textId="77777777" w:rsidR="0098737D" w:rsidRPr="00622345" w:rsidRDefault="0098737D" w:rsidP="000837EF">
      <w:pPr>
        <w:tabs>
          <w:tab w:val="left" w:pos="360"/>
        </w:tabs>
        <w:rPr>
          <w:rFonts w:ascii="Courier New" w:hAnsi="Courier New" w:cs="Courier New"/>
          <w:color w:val="000000" w:themeColor="text1"/>
        </w:rPr>
      </w:pPr>
    </w:p>
    <w:p w14:paraId="36654C2A" w14:textId="77777777" w:rsidR="004A024B" w:rsidRPr="00622345" w:rsidRDefault="0085574D" w:rsidP="000837EF">
      <w:pPr>
        <w:tabs>
          <w:tab w:val="left" w:pos="360"/>
        </w:tabs>
        <w:rPr>
          <w:rFonts w:ascii="Courier New" w:hAnsi="Courier New" w:cs="Courier New"/>
          <w:color w:val="000000" w:themeColor="text1"/>
        </w:rPr>
      </w:pPr>
      <w:r w:rsidRPr="00622345">
        <w:rPr>
          <w:rFonts w:ascii="Courier New" w:hAnsi="Courier New" w:cs="Courier New"/>
          <w:color w:val="000000" w:themeColor="text1"/>
        </w:rPr>
        <w:t xml:space="preserve">This “Golden Age” of </w:t>
      </w:r>
      <w:r w:rsidR="002053C2" w:rsidRPr="00622345">
        <w:rPr>
          <w:rFonts w:ascii="Courier New" w:hAnsi="Courier New" w:cs="Courier New"/>
          <w:color w:val="000000" w:themeColor="text1"/>
        </w:rPr>
        <w:t xml:space="preserve">“Greater </w:t>
      </w:r>
      <w:r w:rsidRPr="00622345">
        <w:rPr>
          <w:rFonts w:ascii="Courier New" w:hAnsi="Courier New" w:cs="Courier New"/>
          <w:color w:val="000000" w:themeColor="text1"/>
        </w:rPr>
        <w:t>Dayton View</w:t>
      </w:r>
      <w:r w:rsidR="004A024B" w:rsidRPr="00622345">
        <w:rPr>
          <w:rFonts w:ascii="Courier New" w:hAnsi="Courier New" w:cs="Courier New"/>
          <w:color w:val="000000" w:themeColor="text1"/>
        </w:rPr>
        <w:t>-Grafton Hill</w:t>
      </w:r>
      <w:r w:rsidR="002053C2" w:rsidRPr="00622345">
        <w:rPr>
          <w:rFonts w:ascii="Courier New" w:hAnsi="Courier New" w:cs="Courier New"/>
          <w:color w:val="000000" w:themeColor="text1"/>
        </w:rPr>
        <w:t>”</w:t>
      </w:r>
      <w:r w:rsidRPr="00622345">
        <w:rPr>
          <w:rFonts w:ascii="Courier New" w:hAnsi="Courier New" w:cs="Courier New"/>
          <w:color w:val="000000" w:themeColor="text1"/>
        </w:rPr>
        <w:t xml:space="preserve"> was accompanied by </w:t>
      </w:r>
      <w:r w:rsidR="001A1705" w:rsidRPr="00622345">
        <w:rPr>
          <w:rFonts w:ascii="Courier New" w:hAnsi="Courier New" w:cs="Courier New"/>
          <w:color w:val="000000" w:themeColor="text1"/>
        </w:rPr>
        <w:t>a</w:t>
      </w:r>
      <w:r w:rsidRPr="00622345">
        <w:rPr>
          <w:rFonts w:ascii="Courier New" w:hAnsi="Courier New" w:cs="Courier New"/>
          <w:color w:val="000000" w:themeColor="text1"/>
        </w:rPr>
        <w:t xml:space="preserve"> </w:t>
      </w:r>
      <w:r w:rsidR="00B23D81" w:rsidRPr="00622345">
        <w:rPr>
          <w:rFonts w:ascii="Courier New" w:hAnsi="Courier New" w:cs="Courier New"/>
          <w:color w:val="000000" w:themeColor="text1"/>
        </w:rPr>
        <w:t>creative</w:t>
      </w:r>
      <w:r w:rsidRPr="00622345">
        <w:rPr>
          <w:rFonts w:ascii="Courier New" w:hAnsi="Courier New" w:cs="Courier New"/>
          <w:color w:val="000000" w:themeColor="text1"/>
        </w:rPr>
        <w:t xml:space="preserve"> social scene</w:t>
      </w:r>
      <w:r w:rsidR="00E32548">
        <w:rPr>
          <w:rFonts w:ascii="Courier New" w:hAnsi="Courier New" w:cs="Courier New"/>
          <w:color w:val="000000" w:themeColor="text1"/>
        </w:rPr>
        <w:t>…</w:t>
      </w:r>
      <w:r w:rsidRPr="00622345">
        <w:rPr>
          <w:rFonts w:ascii="Courier New" w:hAnsi="Courier New" w:cs="Courier New"/>
          <w:color w:val="000000" w:themeColor="text1"/>
        </w:rPr>
        <w:t xml:space="preserve"> with </w:t>
      </w:r>
      <w:r w:rsidR="00B23D81" w:rsidRPr="00622345">
        <w:rPr>
          <w:rFonts w:ascii="Courier New" w:hAnsi="Courier New" w:cs="Courier New"/>
          <w:color w:val="000000" w:themeColor="text1"/>
        </w:rPr>
        <w:t>student a</w:t>
      </w:r>
      <w:r w:rsidRPr="00622345">
        <w:rPr>
          <w:rFonts w:ascii="Courier New" w:hAnsi="Courier New" w:cs="Courier New"/>
          <w:color w:val="000000" w:themeColor="text1"/>
        </w:rPr>
        <w:t>rti</w:t>
      </w:r>
      <w:r w:rsidR="001A1705" w:rsidRPr="00622345">
        <w:rPr>
          <w:rFonts w:ascii="Courier New" w:hAnsi="Courier New" w:cs="Courier New"/>
          <w:color w:val="000000" w:themeColor="text1"/>
        </w:rPr>
        <w:t>sts (The DAI was an Art College)</w:t>
      </w:r>
      <w:r w:rsidRPr="00622345">
        <w:rPr>
          <w:rFonts w:ascii="Courier New" w:hAnsi="Courier New" w:cs="Courier New"/>
          <w:color w:val="000000" w:themeColor="text1"/>
        </w:rPr>
        <w:t xml:space="preserve">, </w:t>
      </w:r>
      <w:r w:rsidR="00193257" w:rsidRPr="00622345">
        <w:rPr>
          <w:rFonts w:ascii="Courier New" w:hAnsi="Courier New" w:cs="Courier New"/>
          <w:color w:val="000000" w:themeColor="text1"/>
        </w:rPr>
        <w:t xml:space="preserve">“bohemian taverns” frequented by </w:t>
      </w:r>
      <w:r w:rsidRPr="00622345">
        <w:rPr>
          <w:rFonts w:ascii="Courier New" w:hAnsi="Courier New" w:cs="Courier New"/>
          <w:color w:val="000000" w:themeColor="text1"/>
        </w:rPr>
        <w:t>musicians, photographers and stage performers</w:t>
      </w:r>
      <w:r w:rsidR="00193257" w:rsidRPr="00622345">
        <w:rPr>
          <w:rFonts w:ascii="Courier New" w:hAnsi="Courier New" w:cs="Courier New"/>
          <w:color w:val="000000" w:themeColor="text1"/>
        </w:rPr>
        <w:t>. All</w:t>
      </w:r>
      <w:r w:rsidR="00B23D81" w:rsidRPr="00622345">
        <w:rPr>
          <w:rFonts w:ascii="Courier New" w:hAnsi="Courier New" w:cs="Courier New"/>
          <w:color w:val="000000" w:themeColor="text1"/>
        </w:rPr>
        <w:t xml:space="preserve"> </w:t>
      </w:r>
      <w:r w:rsidR="00193257" w:rsidRPr="00622345">
        <w:rPr>
          <w:rFonts w:ascii="Courier New" w:hAnsi="Courier New" w:cs="Courier New"/>
          <w:color w:val="000000" w:themeColor="text1"/>
        </w:rPr>
        <w:t>of these creative types mingled</w:t>
      </w:r>
      <w:r w:rsidR="00B23D81" w:rsidRPr="00622345">
        <w:rPr>
          <w:rFonts w:ascii="Courier New" w:hAnsi="Courier New" w:cs="Courier New"/>
          <w:color w:val="000000" w:themeColor="text1"/>
        </w:rPr>
        <w:t xml:space="preserve"> </w:t>
      </w:r>
      <w:r w:rsidR="009936C4" w:rsidRPr="00622345">
        <w:rPr>
          <w:rFonts w:ascii="Courier New" w:hAnsi="Courier New" w:cs="Courier New"/>
          <w:color w:val="000000" w:themeColor="text1"/>
        </w:rPr>
        <w:t xml:space="preserve">in the </w:t>
      </w:r>
      <w:r w:rsidR="00193257" w:rsidRPr="00622345">
        <w:rPr>
          <w:rFonts w:ascii="Courier New" w:hAnsi="Courier New" w:cs="Courier New"/>
          <w:color w:val="000000" w:themeColor="text1"/>
        </w:rPr>
        <w:t xml:space="preserve">same </w:t>
      </w:r>
      <w:r w:rsidR="009936C4" w:rsidRPr="00622345">
        <w:rPr>
          <w:rFonts w:ascii="Courier New" w:hAnsi="Courier New" w:cs="Courier New"/>
          <w:color w:val="000000" w:themeColor="text1"/>
        </w:rPr>
        <w:t xml:space="preserve">neighborhood </w:t>
      </w:r>
      <w:r w:rsidR="00B23D81" w:rsidRPr="00622345">
        <w:rPr>
          <w:rFonts w:ascii="Courier New" w:hAnsi="Courier New" w:cs="Courier New"/>
          <w:color w:val="000000" w:themeColor="text1"/>
        </w:rPr>
        <w:t xml:space="preserve">with </w:t>
      </w:r>
      <w:r w:rsidR="001A1705" w:rsidRPr="00622345">
        <w:rPr>
          <w:rFonts w:ascii="Courier New" w:hAnsi="Courier New" w:cs="Courier New"/>
          <w:color w:val="000000" w:themeColor="text1"/>
        </w:rPr>
        <w:t xml:space="preserve">inventors and </w:t>
      </w:r>
      <w:r w:rsidR="00193257" w:rsidRPr="00622345">
        <w:rPr>
          <w:rFonts w:ascii="Courier New" w:hAnsi="Courier New" w:cs="Courier New"/>
          <w:color w:val="000000" w:themeColor="text1"/>
        </w:rPr>
        <w:t>the</w:t>
      </w:r>
      <w:r w:rsidR="00B23D81" w:rsidRPr="00622345">
        <w:rPr>
          <w:rFonts w:ascii="Courier New" w:hAnsi="Courier New" w:cs="Courier New"/>
          <w:color w:val="000000" w:themeColor="text1"/>
        </w:rPr>
        <w:t xml:space="preserve"> wealthy </w:t>
      </w:r>
      <w:r w:rsidR="001A1705" w:rsidRPr="00622345">
        <w:rPr>
          <w:rFonts w:ascii="Courier New" w:hAnsi="Courier New" w:cs="Courier New"/>
          <w:color w:val="000000" w:themeColor="text1"/>
        </w:rPr>
        <w:t xml:space="preserve">business and social </w:t>
      </w:r>
      <w:r w:rsidR="00B23D81" w:rsidRPr="00622345">
        <w:rPr>
          <w:rFonts w:ascii="Courier New" w:hAnsi="Courier New" w:cs="Courier New"/>
          <w:color w:val="000000" w:themeColor="text1"/>
        </w:rPr>
        <w:t>elite</w:t>
      </w:r>
      <w:r w:rsidRPr="00622345">
        <w:rPr>
          <w:rFonts w:ascii="Courier New" w:hAnsi="Courier New" w:cs="Courier New"/>
          <w:color w:val="000000" w:themeColor="text1"/>
        </w:rPr>
        <w:t>. Eclectic populations were drawn to the area</w:t>
      </w:r>
      <w:r w:rsidR="00E31942" w:rsidRPr="00622345">
        <w:rPr>
          <w:rFonts w:ascii="Courier New" w:hAnsi="Courier New" w:cs="Courier New"/>
          <w:color w:val="000000" w:themeColor="text1"/>
        </w:rPr>
        <w:t xml:space="preserve">, </w:t>
      </w:r>
      <w:r w:rsidR="00B23D81" w:rsidRPr="00622345">
        <w:rPr>
          <w:rFonts w:ascii="Courier New" w:hAnsi="Courier New" w:cs="Courier New"/>
          <w:color w:val="000000" w:themeColor="text1"/>
        </w:rPr>
        <w:t xml:space="preserve">individuals </w:t>
      </w:r>
      <w:r w:rsidR="00E31942" w:rsidRPr="00622345">
        <w:rPr>
          <w:rFonts w:ascii="Courier New" w:hAnsi="Courier New" w:cs="Courier New"/>
          <w:color w:val="000000" w:themeColor="text1"/>
        </w:rPr>
        <w:t xml:space="preserve">such as </w:t>
      </w:r>
      <w:r w:rsidR="00B23D81" w:rsidRPr="00622345">
        <w:rPr>
          <w:rFonts w:ascii="Courier New" w:hAnsi="Courier New" w:cs="Courier New"/>
          <w:color w:val="000000" w:themeColor="text1"/>
        </w:rPr>
        <w:t>spiritualist</w:t>
      </w:r>
      <w:r w:rsidR="000E70D9" w:rsidRPr="00622345">
        <w:rPr>
          <w:rFonts w:ascii="Courier New" w:hAnsi="Courier New" w:cs="Courier New"/>
          <w:color w:val="000000" w:themeColor="text1"/>
        </w:rPr>
        <w:t xml:space="preserve"> author</w:t>
      </w:r>
      <w:r w:rsidR="00B23D81" w:rsidRPr="00622345">
        <w:rPr>
          <w:rFonts w:ascii="Courier New" w:hAnsi="Courier New" w:cs="Courier New"/>
          <w:color w:val="000000" w:themeColor="text1"/>
        </w:rPr>
        <w:t xml:space="preserve"> </w:t>
      </w:r>
      <w:r w:rsidR="00E31942" w:rsidRPr="00622345">
        <w:rPr>
          <w:rFonts w:ascii="Courier New" w:hAnsi="Courier New" w:cs="Courier New"/>
          <w:color w:val="000000" w:themeColor="text1"/>
        </w:rPr>
        <w:t xml:space="preserve">Edgar Cayce, </w:t>
      </w:r>
      <w:r w:rsidR="00B23D81" w:rsidRPr="00622345">
        <w:rPr>
          <w:rFonts w:ascii="Courier New" w:hAnsi="Courier New" w:cs="Courier New"/>
          <w:color w:val="000000" w:themeColor="text1"/>
        </w:rPr>
        <w:t xml:space="preserve">photographer </w:t>
      </w:r>
      <w:r w:rsidR="00E31942" w:rsidRPr="00622345">
        <w:rPr>
          <w:rFonts w:ascii="Courier New" w:hAnsi="Courier New" w:cs="Courier New"/>
          <w:color w:val="000000" w:themeColor="text1"/>
        </w:rPr>
        <w:t xml:space="preserve">Jane Reece and </w:t>
      </w:r>
      <w:r w:rsidR="00B23D81" w:rsidRPr="00622345">
        <w:rPr>
          <w:rFonts w:ascii="Courier New" w:hAnsi="Courier New" w:cs="Courier New"/>
          <w:color w:val="000000" w:themeColor="text1"/>
        </w:rPr>
        <w:t xml:space="preserve">comedian </w:t>
      </w:r>
      <w:r w:rsidR="00E31942" w:rsidRPr="00622345">
        <w:rPr>
          <w:rFonts w:ascii="Courier New" w:hAnsi="Courier New" w:cs="Courier New"/>
          <w:color w:val="000000" w:themeColor="text1"/>
        </w:rPr>
        <w:t xml:space="preserve">Jonathan Winters. </w:t>
      </w:r>
    </w:p>
    <w:p w14:paraId="6727C6CA" w14:textId="77777777" w:rsidR="00622345" w:rsidRPr="00622345" w:rsidRDefault="00622345" w:rsidP="000837EF">
      <w:pPr>
        <w:tabs>
          <w:tab w:val="left" w:pos="360"/>
        </w:tabs>
        <w:rPr>
          <w:rFonts w:ascii="Courier New" w:hAnsi="Courier New" w:cs="Courier New"/>
          <w:color w:val="000000" w:themeColor="text1"/>
        </w:rPr>
      </w:pPr>
    </w:p>
    <w:p w14:paraId="7C0223EC" w14:textId="77777777" w:rsidR="00622345" w:rsidRPr="00622345" w:rsidRDefault="004A024B" w:rsidP="00622345">
      <w:pPr>
        <w:tabs>
          <w:tab w:val="left" w:pos="360"/>
        </w:tabs>
        <w:rPr>
          <w:rFonts w:ascii="Courier New" w:hAnsi="Courier New" w:cs="Courier New"/>
          <w:color w:val="000000" w:themeColor="text1"/>
        </w:rPr>
      </w:pPr>
      <w:r w:rsidRPr="00622345">
        <w:rPr>
          <w:rFonts w:ascii="Courier New" w:hAnsi="Courier New" w:cs="Courier New"/>
          <w:color w:val="000000" w:themeColor="text1"/>
        </w:rPr>
        <w:t>During prohibition some</w:t>
      </w:r>
      <w:r w:rsidR="00E31942" w:rsidRPr="00622345">
        <w:rPr>
          <w:rFonts w:ascii="Courier New" w:hAnsi="Courier New" w:cs="Courier New"/>
          <w:color w:val="000000" w:themeColor="text1"/>
        </w:rPr>
        <w:t xml:space="preserve"> houses developed “Speak-Eas</w:t>
      </w:r>
      <w:r w:rsidR="00E32548">
        <w:rPr>
          <w:rFonts w:ascii="Courier New" w:hAnsi="Courier New" w:cs="Courier New"/>
          <w:color w:val="000000" w:themeColor="text1"/>
        </w:rPr>
        <w:t>ies”</w:t>
      </w:r>
      <w:r w:rsidR="00193257" w:rsidRPr="00622345">
        <w:rPr>
          <w:rFonts w:ascii="Courier New" w:hAnsi="Courier New" w:cs="Courier New"/>
          <w:color w:val="000000" w:themeColor="text1"/>
        </w:rPr>
        <w:t xml:space="preserve"> </w:t>
      </w:r>
      <w:r w:rsidR="00B23D81" w:rsidRPr="00622345">
        <w:rPr>
          <w:rFonts w:ascii="Courier New" w:hAnsi="Courier New" w:cs="Courier New"/>
          <w:color w:val="000000" w:themeColor="text1"/>
        </w:rPr>
        <w:t>in basements and carriage h</w:t>
      </w:r>
      <w:r w:rsidR="00E31942" w:rsidRPr="00622345">
        <w:rPr>
          <w:rFonts w:ascii="Courier New" w:hAnsi="Courier New" w:cs="Courier New"/>
          <w:color w:val="000000" w:themeColor="text1"/>
        </w:rPr>
        <w:t>ouses</w:t>
      </w:r>
      <w:r w:rsidR="00910176" w:rsidRPr="00622345">
        <w:rPr>
          <w:rFonts w:ascii="Courier New" w:hAnsi="Courier New" w:cs="Courier New"/>
          <w:color w:val="000000" w:themeColor="text1"/>
        </w:rPr>
        <w:t xml:space="preserve"> (221 Central, 301 Central)</w:t>
      </w:r>
      <w:r w:rsidR="00E31942" w:rsidRPr="00622345">
        <w:rPr>
          <w:rFonts w:ascii="Courier New" w:hAnsi="Courier New" w:cs="Courier New"/>
          <w:color w:val="000000" w:themeColor="text1"/>
        </w:rPr>
        <w:t>. This “</w:t>
      </w:r>
      <w:r w:rsidR="00660F70" w:rsidRPr="00622345">
        <w:rPr>
          <w:rFonts w:ascii="Courier New" w:hAnsi="Courier New" w:cs="Courier New"/>
          <w:color w:val="000000" w:themeColor="text1"/>
        </w:rPr>
        <w:t>bohemian</w:t>
      </w:r>
      <w:r w:rsidR="00E31942" w:rsidRPr="00622345">
        <w:rPr>
          <w:rFonts w:ascii="Courier New" w:hAnsi="Courier New" w:cs="Courier New"/>
          <w:color w:val="000000" w:themeColor="text1"/>
        </w:rPr>
        <w:t xml:space="preserve">” </w:t>
      </w:r>
      <w:r w:rsidR="00E32548">
        <w:rPr>
          <w:rFonts w:ascii="Courier New" w:hAnsi="Courier New" w:cs="Courier New"/>
          <w:color w:val="000000" w:themeColor="text1"/>
        </w:rPr>
        <w:t xml:space="preserve">relaxed </w:t>
      </w:r>
      <w:r w:rsidR="00E31942" w:rsidRPr="00622345">
        <w:rPr>
          <w:rFonts w:ascii="Courier New" w:hAnsi="Courier New" w:cs="Courier New"/>
          <w:color w:val="000000" w:themeColor="text1"/>
        </w:rPr>
        <w:t>culture flouris</w:t>
      </w:r>
      <w:r w:rsidR="002053C2" w:rsidRPr="00622345">
        <w:rPr>
          <w:rFonts w:ascii="Courier New" w:hAnsi="Courier New" w:cs="Courier New"/>
          <w:color w:val="000000" w:themeColor="text1"/>
        </w:rPr>
        <w:t>hed and was substantially</w:t>
      </w:r>
      <w:r w:rsidR="00E31942" w:rsidRPr="00622345">
        <w:rPr>
          <w:rFonts w:ascii="Courier New" w:hAnsi="Courier New" w:cs="Courier New"/>
          <w:color w:val="000000" w:themeColor="text1"/>
        </w:rPr>
        <w:t xml:space="preserve"> accommodating</w:t>
      </w:r>
      <w:r w:rsidR="00B23D81" w:rsidRPr="00622345">
        <w:rPr>
          <w:rFonts w:ascii="Courier New" w:hAnsi="Courier New" w:cs="Courier New"/>
          <w:color w:val="000000" w:themeColor="text1"/>
        </w:rPr>
        <w:t xml:space="preserve"> of racial, ethnic, </w:t>
      </w:r>
      <w:r w:rsidR="000E70D9" w:rsidRPr="00622345">
        <w:rPr>
          <w:rFonts w:ascii="Courier New" w:hAnsi="Courier New" w:cs="Courier New"/>
          <w:color w:val="000000" w:themeColor="text1"/>
        </w:rPr>
        <w:t xml:space="preserve">religious and </w:t>
      </w:r>
      <w:r w:rsidR="00B23D81" w:rsidRPr="00622345">
        <w:rPr>
          <w:rFonts w:ascii="Courier New" w:hAnsi="Courier New" w:cs="Courier New"/>
          <w:color w:val="000000" w:themeColor="text1"/>
        </w:rPr>
        <w:t xml:space="preserve">sexual </w:t>
      </w:r>
      <w:r w:rsidR="00E31942" w:rsidRPr="00622345">
        <w:rPr>
          <w:rFonts w:ascii="Courier New" w:hAnsi="Courier New" w:cs="Courier New"/>
          <w:color w:val="000000" w:themeColor="text1"/>
        </w:rPr>
        <w:t xml:space="preserve">diversity. Bars and </w:t>
      </w:r>
      <w:r w:rsidR="001A1705" w:rsidRPr="00622345">
        <w:rPr>
          <w:rFonts w:ascii="Courier New" w:hAnsi="Courier New" w:cs="Courier New"/>
          <w:color w:val="000000" w:themeColor="text1"/>
        </w:rPr>
        <w:t>t</w:t>
      </w:r>
      <w:r w:rsidR="00E31942" w:rsidRPr="00622345">
        <w:rPr>
          <w:rFonts w:ascii="Courier New" w:hAnsi="Courier New" w:cs="Courier New"/>
          <w:color w:val="000000" w:themeColor="text1"/>
        </w:rPr>
        <w:t xml:space="preserve">heaters on Salem </w:t>
      </w:r>
      <w:r w:rsidR="001A1705" w:rsidRPr="00622345">
        <w:rPr>
          <w:rFonts w:ascii="Courier New" w:hAnsi="Courier New" w:cs="Courier New"/>
          <w:color w:val="000000" w:themeColor="text1"/>
        </w:rPr>
        <w:t>A</w:t>
      </w:r>
      <w:r w:rsidR="00E31942" w:rsidRPr="00622345">
        <w:rPr>
          <w:rFonts w:ascii="Courier New" w:hAnsi="Courier New" w:cs="Courier New"/>
          <w:color w:val="000000" w:themeColor="text1"/>
        </w:rPr>
        <w:t>venue catered to this eclectic mix.</w:t>
      </w:r>
      <w:r w:rsidR="00B23D81" w:rsidRPr="00622345">
        <w:rPr>
          <w:rFonts w:ascii="Courier New" w:hAnsi="Courier New" w:cs="Courier New"/>
          <w:color w:val="000000" w:themeColor="text1"/>
        </w:rPr>
        <w:t xml:space="preserve"> </w:t>
      </w:r>
      <w:r w:rsidR="00622345" w:rsidRPr="00622345">
        <w:rPr>
          <w:rFonts w:ascii="Courier New" w:hAnsi="Courier New" w:cs="Courier New"/>
          <w:color w:val="000000" w:themeColor="text1"/>
        </w:rPr>
        <w:t>Both residences and business were patronized by all types.</w:t>
      </w:r>
    </w:p>
    <w:p w14:paraId="79290E31" w14:textId="77777777" w:rsidR="0098737D" w:rsidRDefault="00B23D81" w:rsidP="00622345">
      <w:pPr>
        <w:tabs>
          <w:tab w:val="left" w:pos="360"/>
        </w:tabs>
        <w:rPr>
          <w:rFonts w:ascii="Courier New" w:hAnsi="Courier New" w:cs="Courier New"/>
          <w:color w:val="000000" w:themeColor="text1"/>
        </w:rPr>
      </w:pPr>
      <w:r w:rsidRPr="00622345">
        <w:rPr>
          <w:rFonts w:ascii="Courier New" w:hAnsi="Courier New" w:cs="Courier New"/>
          <w:color w:val="000000" w:themeColor="text1"/>
        </w:rPr>
        <w:t>“Greater Dayton View</w:t>
      </w:r>
      <w:r w:rsidR="00622345" w:rsidRPr="00622345">
        <w:rPr>
          <w:rFonts w:ascii="Courier New" w:hAnsi="Courier New" w:cs="Courier New"/>
          <w:color w:val="000000" w:themeColor="text1"/>
        </w:rPr>
        <w:t>-Grafton Hill</w:t>
      </w:r>
      <w:r w:rsidRPr="00622345">
        <w:rPr>
          <w:rFonts w:ascii="Courier New" w:hAnsi="Courier New" w:cs="Courier New"/>
          <w:color w:val="000000" w:themeColor="text1"/>
        </w:rPr>
        <w:t xml:space="preserve">” </w:t>
      </w:r>
      <w:r w:rsidR="001A1705" w:rsidRPr="00622345">
        <w:rPr>
          <w:rFonts w:ascii="Courier New" w:hAnsi="Courier New" w:cs="Courier New"/>
          <w:color w:val="000000" w:themeColor="text1"/>
        </w:rPr>
        <w:t xml:space="preserve">properties did not have the </w:t>
      </w:r>
      <w:r w:rsidR="00E32548">
        <w:rPr>
          <w:rFonts w:ascii="Courier New" w:hAnsi="Courier New" w:cs="Courier New"/>
          <w:color w:val="000000" w:themeColor="text1"/>
        </w:rPr>
        <w:t xml:space="preserve">enforced </w:t>
      </w:r>
      <w:r w:rsidR="00622345" w:rsidRPr="00622345">
        <w:rPr>
          <w:rFonts w:ascii="Courier New" w:hAnsi="Courier New" w:cs="Courier New"/>
          <w:color w:val="000000" w:themeColor="text1"/>
        </w:rPr>
        <w:t xml:space="preserve">racial and ethnic </w:t>
      </w:r>
      <w:r w:rsidR="00E32548">
        <w:rPr>
          <w:rFonts w:ascii="Courier New" w:hAnsi="Courier New" w:cs="Courier New"/>
          <w:color w:val="000000" w:themeColor="text1"/>
        </w:rPr>
        <w:t xml:space="preserve">discrimination and </w:t>
      </w:r>
      <w:r w:rsidR="000E70D9" w:rsidRPr="00622345">
        <w:rPr>
          <w:rFonts w:ascii="Courier New" w:hAnsi="Courier New" w:cs="Courier New"/>
          <w:color w:val="000000" w:themeColor="text1"/>
        </w:rPr>
        <w:t>d</w:t>
      </w:r>
      <w:r w:rsidR="001A1705" w:rsidRPr="00622345">
        <w:rPr>
          <w:rFonts w:ascii="Courier New" w:hAnsi="Courier New" w:cs="Courier New"/>
          <w:color w:val="000000" w:themeColor="text1"/>
        </w:rPr>
        <w:t xml:space="preserve">eed </w:t>
      </w:r>
      <w:r w:rsidR="000E70D9" w:rsidRPr="00622345">
        <w:rPr>
          <w:rFonts w:ascii="Courier New" w:hAnsi="Courier New" w:cs="Courier New"/>
          <w:color w:val="000000" w:themeColor="text1"/>
        </w:rPr>
        <w:t>r</w:t>
      </w:r>
      <w:r w:rsidR="001A1705" w:rsidRPr="00622345">
        <w:rPr>
          <w:rFonts w:ascii="Courier New" w:hAnsi="Courier New" w:cs="Courier New"/>
          <w:color w:val="000000" w:themeColor="text1"/>
        </w:rPr>
        <w:t>estrictions t</w:t>
      </w:r>
      <w:r w:rsidR="00E32548">
        <w:rPr>
          <w:rFonts w:ascii="Courier New" w:hAnsi="Courier New" w:cs="Courier New"/>
          <w:color w:val="000000" w:themeColor="text1"/>
        </w:rPr>
        <w:t>ypical in other</w:t>
      </w:r>
      <w:r w:rsidR="001A1705" w:rsidRPr="00622345">
        <w:rPr>
          <w:rFonts w:ascii="Courier New" w:hAnsi="Courier New" w:cs="Courier New"/>
          <w:color w:val="000000" w:themeColor="text1"/>
        </w:rPr>
        <w:t xml:space="preserve"> area communities such as Oakwood, Miamisburg</w:t>
      </w:r>
      <w:r w:rsidR="001D4776" w:rsidRPr="00622345">
        <w:rPr>
          <w:rFonts w:ascii="Courier New" w:hAnsi="Courier New" w:cs="Courier New"/>
          <w:color w:val="000000" w:themeColor="text1"/>
        </w:rPr>
        <w:t xml:space="preserve"> and Fairborn</w:t>
      </w:r>
      <w:r w:rsidR="001A1705" w:rsidRPr="00622345">
        <w:rPr>
          <w:rFonts w:ascii="Courier New" w:hAnsi="Courier New" w:cs="Courier New"/>
          <w:color w:val="000000" w:themeColor="text1"/>
        </w:rPr>
        <w:t xml:space="preserve">. </w:t>
      </w:r>
    </w:p>
    <w:p w14:paraId="37125893" w14:textId="77777777" w:rsidR="00E32548" w:rsidRPr="00622345" w:rsidRDefault="00E32548" w:rsidP="00622345">
      <w:pPr>
        <w:tabs>
          <w:tab w:val="left" w:pos="360"/>
        </w:tabs>
        <w:rPr>
          <w:rFonts w:ascii="Courier New" w:hAnsi="Courier New" w:cs="Courier New"/>
          <w:color w:val="000000" w:themeColor="text1"/>
        </w:rPr>
      </w:pPr>
    </w:p>
    <w:p w14:paraId="55DCD319" w14:textId="77777777" w:rsidR="00622345" w:rsidRDefault="00E32548" w:rsidP="00622345">
      <w:pPr>
        <w:tabs>
          <w:tab w:val="left" w:pos="360"/>
        </w:tabs>
        <w:rPr>
          <w:rFonts w:ascii="Courier New" w:hAnsi="Courier New" w:cs="Courier New"/>
        </w:rPr>
      </w:pPr>
      <w:r>
        <w:rPr>
          <w:rFonts w:ascii="Courier New" w:hAnsi="Courier New" w:cs="Courier New"/>
        </w:rPr>
        <w:t>THE BEGINNING OF FEDERAL HOUSING ADMINISTRATION REDLINING</w:t>
      </w:r>
    </w:p>
    <w:p w14:paraId="139B3BCE" w14:textId="77777777" w:rsidR="00E32548" w:rsidRPr="00EB338F" w:rsidRDefault="00E32548" w:rsidP="00622345">
      <w:pPr>
        <w:tabs>
          <w:tab w:val="left" w:pos="360"/>
        </w:tabs>
        <w:rPr>
          <w:rFonts w:ascii="Courier New" w:hAnsi="Courier New" w:cs="Courier New"/>
        </w:rPr>
      </w:pPr>
    </w:p>
    <w:p w14:paraId="4551F985" w14:textId="77777777" w:rsidR="0098737D" w:rsidRPr="00EB338F" w:rsidRDefault="00E31942" w:rsidP="000837EF">
      <w:pPr>
        <w:tabs>
          <w:tab w:val="left" w:pos="360"/>
        </w:tabs>
        <w:rPr>
          <w:rFonts w:ascii="Courier New" w:hAnsi="Courier New" w:cs="Courier New"/>
          <w:color w:val="00B050"/>
        </w:rPr>
      </w:pPr>
      <w:r w:rsidRPr="00D86FB7">
        <w:rPr>
          <w:rFonts w:ascii="Courier New" w:hAnsi="Courier New" w:cs="Courier New"/>
          <w:color w:val="000000" w:themeColor="text1"/>
        </w:rPr>
        <w:t>Then, i</w:t>
      </w:r>
      <w:r w:rsidR="0098737D" w:rsidRPr="00D86FB7">
        <w:rPr>
          <w:rFonts w:ascii="Courier New" w:hAnsi="Courier New" w:cs="Courier New"/>
          <w:color w:val="000000" w:themeColor="text1"/>
        </w:rPr>
        <w:t xml:space="preserve">n </w:t>
      </w:r>
      <w:r w:rsidR="00EC6009" w:rsidRPr="00D86FB7">
        <w:rPr>
          <w:rFonts w:ascii="Courier New" w:hAnsi="Courier New" w:cs="Courier New"/>
          <w:color w:val="000000" w:themeColor="text1"/>
        </w:rPr>
        <w:t>1934</w:t>
      </w:r>
      <w:r w:rsidR="0098737D" w:rsidRPr="00D86FB7">
        <w:rPr>
          <w:rFonts w:ascii="Courier New" w:hAnsi="Courier New" w:cs="Courier New"/>
          <w:color w:val="000000" w:themeColor="text1"/>
        </w:rPr>
        <w:t xml:space="preserve"> Federal Housing </w:t>
      </w:r>
      <w:r w:rsidR="00D86FB7" w:rsidRPr="00D86FB7">
        <w:rPr>
          <w:rFonts w:ascii="Courier New" w:hAnsi="Courier New" w:cs="Courier New"/>
          <w:color w:val="000000" w:themeColor="text1"/>
        </w:rPr>
        <w:t xml:space="preserve">Administration </w:t>
      </w:r>
      <w:r w:rsidR="0098737D" w:rsidRPr="00D86FB7">
        <w:rPr>
          <w:rFonts w:ascii="Courier New" w:hAnsi="Courier New" w:cs="Courier New"/>
          <w:color w:val="000000" w:themeColor="text1"/>
        </w:rPr>
        <w:t>Policy introduced “Redlining” policies</w:t>
      </w:r>
      <w:r w:rsidR="0085574D" w:rsidRPr="00D86FB7">
        <w:rPr>
          <w:rFonts w:ascii="Courier New" w:hAnsi="Courier New" w:cs="Courier New"/>
          <w:color w:val="000000" w:themeColor="text1"/>
        </w:rPr>
        <w:t xml:space="preserve"> into </w:t>
      </w:r>
      <w:r w:rsidRPr="00D86FB7">
        <w:rPr>
          <w:rFonts w:ascii="Courier New" w:hAnsi="Courier New" w:cs="Courier New"/>
          <w:color w:val="000000" w:themeColor="text1"/>
        </w:rPr>
        <w:t>Dayton.</w:t>
      </w:r>
      <w:r w:rsidR="00DC06E6" w:rsidRPr="00D86FB7">
        <w:rPr>
          <w:rFonts w:ascii="Courier New" w:hAnsi="Courier New" w:cs="Courier New"/>
          <w:color w:val="000000" w:themeColor="text1"/>
        </w:rPr>
        <w:t xml:space="preserve"> </w:t>
      </w:r>
      <w:r w:rsidR="00660F70" w:rsidRPr="00660F70">
        <w:rPr>
          <w:rFonts w:ascii="Courier New" w:hAnsi="Courier New" w:cs="Courier New"/>
          <w:color w:val="000000" w:themeColor="text1"/>
        </w:rPr>
        <w:t xml:space="preserve">(SEE </w:t>
      </w:r>
      <w:r w:rsidR="00660F70" w:rsidRPr="00660F70">
        <w:rPr>
          <w:rFonts w:ascii="Courier New" w:hAnsi="Courier New" w:cs="Courier New"/>
          <w:b/>
          <w:color w:val="000000" w:themeColor="text1"/>
        </w:rPr>
        <w:t>Photos-Maps-Grafton Hill Amendment</w:t>
      </w:r>
      <w:r w:rsidR="00660F70" w:rsidRPr="00660F70">
        <w:rPr>
          <w:rFonts w:ascii="Courier New" w:hAnsi="Courier New" w:cs="Courier New"/>
          <w:color w:val="000000" w:themeColor="text1"/>
        </w:rPr>
        <w:t xml:space="preserve">”)  </w:t>
      </w:r>
      <w:r w:rsidR="00DC06E6" w:rsidRPr="00660F70">
        <w:rPr>
          <w:rFonts w:ascii="Courier New" w:hAnsi="Courier New" w:cs="Courier New"/>
          <w:color w:val="000000" w:themeColor="text1"/>
        </w:rPr>
        <w:t>Federal Housing Policy was</w:t>
      </w:r>
      <w:r w:rsidR="009936C4" w:rsidRPr="00660F70">
        <w:rPr>
          <w:rFonts w:ascii="Courier New" w:hAnsi="Courier New" w:cs="Courier New"/>
          <w:color w:val="000000" w:themeColor="text1"/>
        </w:rPr>
        <w:t xml:space="preserve"> then</w:t>
      </w:r>
      <w:r w:rsidR="00DC06E6" w:rsidRPr="00660F70">
        <w:rPr>
          <w:rFonts w:ascii="Courier New" w:hAnsi="Courier New" w:cs="Courier New"/>
          <w:color w:val="000000" w:themeColor="text1"/>
        </w:rPr>
        <w:t xml:space="preserve"> dominated by long-serving </w:t>
      </w:r>
      <w:r w:rsidR="000E70D9" w:rsidRPr="00660F70">
        <w:rPr>
          <w:rFonts w:ascii="Courier New" w:hAnsi="Courier New" w:cs="Courier New"/>
          <w:color w:val="000000" w:themeColor="text1"/>
        </w:rPr>
        <w:t>southern congressmen</w:t>
      </w:r>
      <w:r w:rsidRPr="00D86FB7">
        <w:rPr>
          <w:rFonts w:ascii="Courier New" w:hAnsi="Courier New" w:cs="Courier New"/>
          <w:color w:val="000000" w:themeColor="text1"/>
        </w:rPr>
        <w:t xml:space="preserve"> </w:t>
      </w:r>
      <w:r w:rsidR="00E32548" w:rsidRPr="00D86FB7">
        <w:rPr>
          <w:rFonts w:ascii="Courier New" w:hAnsi="Courier New" w:cs="Courier New"/>
          <w:color w:val="000000" w:themeColor="text1"/>
        </w:rPr>
        <w:t>steeped</w:t>
      </w:r>
      <w:r w:rsidR="00DC06E6" w:rsidRPr="00D86FB7">
        <w:rPr>
          <w:rFonts w:ascii="Courier New" w:hAnsi="Courier New" w:cs="Courier New"/>
          <w:color w:val="000000" w:themeColor="text1"/>
        </w:rPr>
        <w:t xml:space="preserve"> in “Jim Crow” racial </w:t>
      </w:r>
      <w:r w:rsidR="002053C2" w:rsidRPr="00D86FB7">
        <w:rPr>
          <w:rFonts w:ascii="Courier New" w:hAnsi="Courier New" w:cs="Courier New"/>
          <w:color w:val="000000" w:themeColor="text1"/>
        </w:rPr>
        <w:t>segregation</w:t>
      </w:r>
      <w:r w:rsidR="00DC06E6" w:rsidRPr="00D86FB7">
        <w:rPr>
          <w:rFonts w:ascii="Courier New" w:hAnsi="Courier New" w:cs="Courier New"/>
          <w:color w:val="000000" w:themeColor="text1"/>
        </w:rPr>
        <w:t xml:space="preserve"> ideology. The </w:t>
      </w:r>
      <w:r w:rsidR="00E32548" w:rsidRPr="00D86FB7">
        <w:rPr>
          <w:rFonts w:ascii="Courier New" w:hAnsi="Courier New" w:cs="Courier New"/>
          <w:color w:val="000000" w:themeColor="text1"/>
        </w:rPr>
        <w:t xml:space="preserve">federal housing </w:t>
      </w:r>
      <w:r w:rsidR="00DC06E6" w:rsidRPr="00D86FB7">
        <w:rPr>
          <w:rFonts w:ascii="Courier New" w:hAnsi="Courier New" w:cs="Courier New"/>
          <w:color w:val="000000" w:themeColor="text1"/>
        </w:rPr>
        <w:t>policies promulgated were</w:t>
      </w:r>
      <w:r w:rsidR="002053C2" w:rsidRPr="00D86FB7">
        <w:rPr>
          <w:rFonts w:ascii="Courier New" w:hAnsi="Courier New" w:cs="Courier New"/>
          <w:color w:val="000000" w:themeColor="text1"/>
        </w:rPr>
        <w:t xml:space="preserve"> designed to “reward</w:t>
      </w:r>
      <w:r w:rsidR="0085373F" w:rsidRPr="00D86FB7">
        <w:rPr>
          <w:rFonts w:ascii="Courier New" w:hAnsi="Courier New" w:cs="Courier New"/>
          <w:color w:val="000000" w:themeColor="text1"/>
        </w:rPr>
        <w:t xml:space="preserve"> white-</w:t>
      </w:r>
      <w:r w:rsidR="00DC06E6" w:rsidRPr="00D86FB7">
        <w:rPr>
          <w:rFonts w:ascii="Courier New" w:hAnsi="Courier New" w:cs="Courier New"/>
          <w:color w:val="000000" w:themeColor="text1"/>
        </w:rPr>
        <w:t>modern</w:t>
      </w:r>
      <w:r w:rsidR="00C544A8" w:rsidRPr="00D86FB7">
        <w:rPr>
          <w:rFonts w:ascii="Courier New" w:hAnsi="Courier New" w:cs="Courier New"/>
          <w:color w:val="000000" w:themeColor="text1"/>
        </w:rPr>
        <w:t>”</w:t>
      </w:r>
      <w:r w:rsidR="00DC06E6" w:rsidRPr="00D86FB7">
        <w:rPr>
          <w:rFonts w:ascii="Courier New" w:hAnsi="Courier New" w:cs="Courier New"/>
          <w:color w:val="000000" w:themeColor="text1"/>
        </w:rPr>
        <w:t xml:space="preserve"> communities, and discourage investment in </w:t>
      </w:r>
      <w:r w:rsidR="00C544A8" w:rsidRPr="00D86FB7">
        <w:rPr>
          <w:rFonts w:ascii="Courier New" w:hAnsi="Courier New" w:cs="Courier New"/>
          <w:color w:val="000000" w:themeColor="text1"/>
        </w:rPr>
        <w:t>“</w:t>
      </w:r>
      <w:r w:rsidR="00DC06E6" w:rsidRPr="00D86FB7">
        <w:rPr>
          <w:rFonts w:ascii="Courier New" w:hAnsi="Courier New" w:cs="Courier New"/>
          <w:color w:val="000000" w:themeColor="text1"/>
        </w:rPr>
        <w:t>older</w:t>
      </w:r>
      <w:r w:rsidR="00C544A8" w:rsidRPr="00D86FB7">
        <w:rPr>
          <w:rFonts w:ascii="Courier New" w:hAnsi="Courier New" w:cs="Courier New"/>
          <w:color w:val="000000" w:themeColor="text1"/>
        </w:rPr>
        <w:t xml:space="preserve">” communities: especially those where residents were </w:t>
      </w:r>
      <w:r w:rsidR="00E32548" w:rsidRPr="00D86FB7">
        <w:rPr>
          <w:rFonts w:ascii="Courier New" w:hAnsi="Courier New" w:cs="Courier New"/>
          <w:color w:val="000000" w:themeColor="text1"/>
        </w:rPr>
        <w:t>African American</w:t>
      </w:r>
      <w:r w:rsidR="00C544A8" w:rsidRPr="00D86FB7">
        <w:rPr>
          <w:rFonts w:ascii="Courier New" w:hAnsi="Courier New" w:cs="Courier New"/>
          <w:color w:val="000000" w:themeColor="text1"/>
        </w:rPr>
        <w:t>, Jewish, Mexican, Greek, Italian, Hispanic, Southern-</w:t>
      </w:r>
      <w:proofErr w:type="spellStart"/>
      <w:r w:rsidR="00C544A8" w:rsidRPr="00D86FB7">
        <w:rPr>
          <w:rFonts w:ascii="Courier New" w:hAnsi="Courier New" w:cs="Courier New"/>
          <w:color w:val="000000" w:themeColor="text1"/>
        </w:rPr>
        <w:t>slavic</w:t>
      </w:r>
      <w:proofErr w:type="spellEnd"/>
      <w:r w:rsidR="00C544A8" w:rsidRPr="00D86FB7">
        <w:rPr>
          <w:rFonts w:ascii="Courier New" w:hAnsi="Courier New" w:cs="Courier New"/>
          <w:color w:val="000000" w:themeColor="text1"/>
        </w:rPr>
        <w:t>,</w:t>
      </w:r>
      <w:r w:rsidR="000E70D9" w:rsidRPr="00D86FB7">
        <w:rPr>
          <w:rFonts w:ascii="Courier New" w:hAnsi="Courier New" w:cs="Courier New"/>
          <w:color w:val="000000" w:themeColor="text1"/>
        </w:rPr>
        <w:t xml:space="preserve"> Arabic</w:t>
      </w:r>
      <w:r w:rsidR="00C544A8" w:rsidRPr="00D86FB7">
        <w:rPr>
          <w:rFonts w:ascii="Courier New" w:hAnsi="Courier New" w:cs="Courier New"/>
          <w:color w:val="000000" w:themeColor="text1"/>
        </w:rPr>
        <w:t xml:space="preserve"> and any other dark skinned population.</w:t>
      </w:r>
      <w:r w:rsidR="00DC06E6" w:rsidRPr="00D86FB7">
        <w:rPr>
          <w:rFonts w:ascii="Courier New" w:hAnsi="Courier New" w:cs="Courier New"/>
          <w:color w:val="000000" w:themeColor="text1"/>
        </w:rPr>
        <w:t xml:space="preserve"> </w:t>
      </w:r>
      <w:r w:rsidR="00D86FB7" w:rsidRPr="00D86FB7">
        <w:rPr>
          <w:rFonts w:ascii="Courier New" w:hAnsi="Courier New" w:cs="Courier New"/>
          <w:color w:val="000000" w:themeColor="text1"/>
        </w:rPr>
        <w:t>(</w:t>
      </w:r>
      <w:proofErr w:type="spellStart"/>
      <w:r w:rsidR="00D86FB7" w:rsidRPr="00D86FB7">
        <w:rPr>
          <w:rFonts w:ascii="Courier New" w:hAnsi="Courier New" w:cs="Courier New"/>
          <w:color w:val="FF0000"/>
        </w:rPr>
        <w:t>FootnoteXXX</w:t>
      </w:r>
      <w:proofErr w:type="spellEnd"/>
      <w:r w:rsidR="00D86FB7" w:rsidRPr="00D86FB7">
        <w:rPr>
          <w:rFonts w:ascii="Courier New" w:hAnsi="Courier New" w:cs="Courier New"/>
          <w:color w:val="FF0000"/>
        </w:rPr>
        <w:t>)</w:t>
      </w:r>
    </w:p>
    <w:p w14:paraId="74DE392E" w14:textId="77777777" w:rsidR="0098737D" w:rsidRPr="00EB338F" w:rsidRDefault="0098737D" w:rsidP="000837EF">
      <w:pPr>
        <w:tabs>
          <w:tab w:val="left" w:pos="360"/>
        </w:tabs>
        <w:rPr>
          <w:rFonts w:ascii="Courier New" w:hAnsi="Courier New" w:cs="Courier New"/>
        </w:rPr>
      </w:pPr>
    </w:p>
    <w:p w14:paraId="0C44A010" w14:textId="77777777" w:rsidR="0098737D" w:rsidRPr="00D86FB7" w:rsidRDefault="000E70D9" w:rsidP="000837EF">
      <w:pPr>
        <w:tabs>
          <w:tab w:val="left" w:pos="360"/>
        </w:tabs>
        <w:rPr>
          <w:rFonts w:ascii="Courier New" w:hAnsi="Courier New" w:cs="Courier New"/>
          <w:bCs/>
          <w:color w:val="000000" w:themeColor="text1"/>
        </w:rPr>
      </w:pPr>
      <w:r w:rsidRPr="00D86FB7">
        <w:rPr>
          <w:rFonts w:ascii="Courier New" w:hAnsi="Courier New" w:cs="Courier New"/>
          <w:color w:val="000000" w:themeColor="text1"/>
        </w:rPr>
        <w:t>The policies flowing out of Federal Redlining</w:t>
      </w:r>
      <w:r w:rsidR="00230442" w:rsidRPr="00D86FB7">
        <w:rPr>
          <w:rFonts w:ascii="Courier New" w:hAnsi="Courier New" w:cs="Courier New"/>
          <w:color w:val="000000" w:themeColor="text1"/>
        </w:rPr>
        <w:t xml:space="preserve"> worked devastatingly against neighborhoods like Greater Dayton View-Grafton Hill</w:t>
      </w:r>
      <w:r w:rsidR="00D86FE0" w:rsidRPr="00D86FB7">
        <w:rPr>
          <w:rFonts w:ascii="Courier New" w:hAnsi="Courier New" w:cs="Courier New"/>
          <w:color w:val="000000" w:themeColor="text1"/>
        </w:rPr>
        <w:t>. “</w:t>
      </w:r>
      <w:r w:rsidR="00D86FE0" w:rsidRPr="00D86FB7">
        <w:rPr>
          <w:rFonts w:ascii="Courier New" w:hAnsi="Courier New" w:cs="Courier New"/>
          <w:bCs/>
          <w:color w:val="000000" w:themeColor="text1"/>
        </w:rPr>
        <w:t>FHA appraisal manuals instructed banks to steer clear</w:t>
      </w:r>
      <w:r w:rsidR="00230442" w:rsidRPr="00D86FB7">
        <w:rPr>
          <w:rFonts w:ascii="Courier New" w:hAnsi="Courier New" w:cs="Courier New"/>
          <w:bCs/>
          <w:color w:val="000000" w:themeColor="text1"/>
        </w:rPr>
        <w:t xml:space="preserve"> (financing)</w:t>
      </w:r>
      <w:r w:rsidR="00D86FE0" w:rsidRPr="00D86FB7">
        <w:rPr>
          <w:rFonts w:ascii="Courier New" w:hAnsi="Courier New" w:cs="Courier New"/>
          <w:bCs/>
          <w:color w:val="000000" w:themeColor="text1"/>
        </w:rPr>
        <w:t xml:space="preserve"> of areas with "inharmonious racial groups", and recommended that municipalities enact racially restrictive zoning ordinances” (https://en.wikipedia.org/wiki/Redlining</w:t>
      </w:r>
      <w:r w:rsidR="001F6365" w:rsidRPr="00D86FB7">
        <w:rPr>
          <w:rFonts w:ascii="Courier New" w:hAnsi="Courier New" w:cs="Courier New"/>
          <w:bCs/>
          <w:color w:val="000000" w:themeColor="text1"/>
        </w:rPr>
        <w:t>)</w:t>
      </w:r>
    </w:p>
    <w:p w14:paraId="3FBD2D26" w14:textId="77777777" w:rsidR="00230442" w:rsidRPr="00EB338F" w:rsidRDefault="00230442" w:rsidP="000837EF">
      <w:pPr>
        <w:tabs>
          <w:tab w:val="left" w:pos="360"/>
        </w:tabs>
        <w:rPr>
          <w:rFonts w:ascii="Courier New" w:hAnsi="Courier New" w:cs="Courier New"/>
          <w:bCs/>
          <w:color w:val="00B050"/>
        </w:rPr>
      </w:pPr>
    </w:p>
    <w:p w14:paraId="5779F281" w14:textId="77777777" w:rsidR="00230442" w:rsidRPr="00EB338F" w:rsidRDefault="000B214F" w:rsidP="000837EF">
      <w:pPr>
        <w:tabs>
          <w:tab w:val="left" w:pos="360"/>
        </w:tabs>
        <w:rPr>
          <w:rFonts w:ascii="Courier New" w:hAnsi="Courier New" w:cs="Courier New"/>
          <w:bCs/>
          <w:color w:val="00B050"/>
        </w:rPr>
      </w:pPr>
      <w:r w:rsidRPr="00D86FB7">
        <w:rPr>
          <w:rFonts w:ascii="Courier New" w:hAnsi="Courier New" w:cs="Courier New"/>
          <w:bCs/>
          <w:color w:val="000000" w:themeColor="text1"/>
        </w:rPr>
        <w:t xml:space="preserve">Below are </w:t>
      </w:r>
      <w:r w:rsidR="00230442" w:rsidRPr="00D86FB7">
        <w:rPr>
          <w:rFonts w:ascii="Courier New" w:hAnsi="Courier New" w:cs="Courier New"/>
          <w:bCs/>
          <w:color w:val="000000" w:themeColor="text1"/>
        </w:rPr>
        <w:t xml:space="preserve">FHA standards for “ranking” neighborhoods identified 4 </w:t>
      </w:r>
      <w:r w:rsidR="0085373F" w:rsidRPr="00D86FB7">
        <w:rPr>
          <w:rFonts w:ascii="Courier New" w:hAnsi="Courier New" w:cs="Courier New"/>
          <w:bCs/>
          <w:color w:val="000000" w:themeColor="text1"/>
        </w:rPr>
        <w:t>categories</w:t>
      </w:r>
      <w:r w:rsidR="00230442" w:rsidRPr="00D86FB7">
        <w:rPr>
          <w:rFonts w:ascii="Courier New" w:hAnsi="Courier New" w:cs="Courier New"/>
          <w:bCs/>
          <w:color w:val="000000" w:themeColor="text1"/>
        </w:rPr>
        <w:t xml:space="preserve"> for classification</w:t>
      </w:r>
      <w:r w:rsidR="00142B18" w:rsidRPr="00D86FB7">
        <w:rPr>
          <w:rFonts w:ascii="Courier New" w:hAnsi="Courier New" w:cs="Courier New"/>
          <w:bCs/>
          <w:color w:val="000000" w:themeColor="text1"/>
        </w:rPr>
        <w:t>s:</w:t>
      </w:r>
      <w:r w:rsidR="00D86FB7">
        <w:rPr>
          <w:rFonts w:ascii="Courier New" w:hAnsi="Courier New" w:cs="Courier New"/>
          <w:bCs/>
          <w:color w:val="00B050"/>
        </w:rPr>
        <w:t xml:space="preserve"> (</w:t>
      </w:r>
      <w:proofErr w:type="spellStart"/>
      <w:r w:rsidR="00D86FB7" w:rsidRPr="00D86FB7">
        <w:rPr>
          <w:rFonts w:ascii="Courier New" w:hAnsi="Courier New" w:cs="Courier New"/>
          <w:color w:val="FF0000"/>
        </w:rPr>
        <w:t>FootnoteXXX</w:t>
      </w:r>
      <w:proofErr w:type="spellEnd"/>
      <w:r w:rsidR="00D86FB7" w:rsidRPr="00D86FB7">
        <w:rPr>
          <w:rFonts w:ascii="Courier New" w:hAnsi="Courier New" w:cs="Courier New"/>
          <w:color w:val="FF0000"/>
        </w:rPr>
        <w:t>)</w:t>
      </w:r>
    </w:p>
    <w:p w14:paraId="7C5927AF" w14:textId="77777777" w:rsidR="00230442" w:rsidRPr="00EB338F" w:rsidRDefault="00230442" w:rsidP="000837EF">
      <w:pPr>
        <w:tabs>
          <w:tab w:val="left" w:pos="360"/>
        </w:tabs>
        <w:rPr>
          <w:rFonts w:ascii="Courier New" w:hAnsi="Courier New" w:cs="Courier New"/>
          <w:bCs/>
          <w:color w:val="00B050"/>
        </w:rPr>
      </w:pPr>
    </w:p>
    <w:p w14:paraId="03546934" w14:textId="77777777" w:rsidR="00230442" w:rsidRPr="00E836C9" w:rsidRDefault="00142B18" w:rsidP="00EC6009">
      <w:pPr>
        <w:tabs>
          <w:tab w:val="left" w:pos="360"/>
        </w:tabs>
        <w:ind w:left="360"/>
        <w:rPr>
          <w:rFonts w:ascii="Courier New" w:hAnsi="Courier New" w:cs="Courier New"/>
          <w:bCs/>
          <w:color w:val="000000" w:themeColor="text1"/>
        </w:rPr>
      </w:pPr>
      <w:r w:rsidRPr="00E836C9">
        <w:rPr>
          <w:rFonts w:ascii="Courier New" w:hAnsi="Courier New" w:cs="Courier New"/>
          <w:bCs/>
          <w:color w:val="000000" w:themeColor="text1"/>
        </w:rPr>
        <w:t xml:space="preserve">A: First Grade.(Green on Map areas) Typically reserved for </w:t>
      </w:r>
      <w:r w:rsidR="00D851DC" w:rsidRPr="00E836C9">
        <w:rPr>
          <w:rFonts w:ascii="Courier New" w:hAnsi="Courier New" w:cs="Courier New"/>
          <w:bCs/>
          <w:color w:val="000000" w:themeColor="text1"/>
        </w:rPr>
        <w:t xml:space="preserve">new </w:t>
      </w:r>
      <w:r w:rsidRPr="00E836C9">
        <w:rPr>
          <w:rFonts w:ascii="Courier New" w:hAnsi="Courier New" w:cs="Courier New"/>
          <w:bCs/>
          <w:color w:val="000000" w:themeColor="text1"/>
        </w:rPr>
        <w:t xml:space="preserve">modern middle and upper class neighborhoods with exclusively </w:t>
      </w:r>
      <w:r w:rsidR="00D851DC" w:rsidRPr="00E836C9">
        <w:rPr>
          <w:rFonts w:ascii="Courier New" w:hAnsi="Courier New" w:cs="Courier New"/>
          <w:bCs/>
          <w:color w:val="000000" w:themeColor="text1"/>
        </w:rPr>
        <w:t>“w</w:t>
      </w:r>
      <w:r w:rsidRPr="00E836C9">
        <w:rPr>
          <w:rFonts w:ascii="Courier New" w:hAnsi="Courier New" w:cs="Courier New"/>
          <w:bCs/>
          <w:color w:val="000000" w:themeColor="text1"/>
        </w:rPr>
        <w:t>hite</w:t>
      </w:r>
      <w:r w:rsidR="00D851DC" w:rsidRPr="00E836C9">
        <w:rPr>
          <w:rFonts w:ascii="Courier New" w:hAnsi="Courier New" w:cs="Courier New"/>
          <w:bCs/>
          <w:color w:val="000000" w:themeColor="text1"/>
        </w:rPr>
        <w:t>”</w:t>
      </w:r>
      <w:r w:rsidRPr="00E836C9">
        <w:rPr>
          <w:rFonts w:ascii="Courier New" w:hAnsi="Courier New" w:cs="Courier New"/>
          <w:bCs/>
          <w:color w:val="000000" w:themeColor="text1"/>
        </w:rPr>
        <w:t xml:space="preserve"> populations, having enforceable deed restrictions against non-whites, with a </w:t>
      </w:r>
      <w:r w:rsidR="00340342" w:rsidRPr="00E836C9">
        <w:rPr>
          <w:rFonts w:ascii="Courier New" w:hAnsi="Courier New" w:cs="Courier New"/>
          <w:bCs/>
          <w:color w:val="000000" w:themeColor="text1"/>
        </w:rPr>
        <w:t>“s</w:t>
      </w:r>
      <w:r w:rsidRPr="00E836C9">
        <w:rPr>
          <w:rFonts w:ascii="Courier New" w:hAnsi="Courier New" w:cs="Courier New"/>
          <w:bCs/>
          <w:color w:val="000000" w:themeColor="text1"/>
        </w:rPr>
        <w:t>ubstantial distance or barrier</w:t>
      </w:r>
      <w:r w:rsidR="00340342" w:rsidRPr="00E836C9">
        <w:rPr>
          <w:rFonts w:ascii="Courier New" w:hAnsi="Courier New" w:cs="Courier New"/>
          <w:bCs/>
          <w:color w:val="000000" w:themeColor="text1"/>
        </w:rPr>
        <w:t>”</w:t>
      </w:r>
      <w:r w:rsidRPr="00E836C9">
        <w:rPr>
          <w:rFonts w:ascii="Courier New" w:hAnsi="Courier New" w:cs="Courier New"/>
          <w:bCs/>
          <w:color w:val="000000" w:themeColor="text1"/>
        </w:rPr>
        <w:t xml:space="preserve"> from any nearby non-white neighborhood areas.</w:t>
      </w:r>
      <w:r w:rsidR="00E836C9">
        <w:rPr>
          <w:rFonts w:ascii="Courier New" w:hAnsi="Courier New" w:cs="Courier New"/>
          <w:bCs/>
          <w:color w:val="000000" w:themeColor="text1"/>
        </w:rPr>
        <w:t xml:space="preserve"> Financing in First Grade neighborhoods was considered safe, and benefited from the lowest interest rates.</w:t>
      </w:r>
    </w:p>
    <w:p w14:paraId="5854907C" w14:textId="77777777" w:rsidR="00230442" w:rsidRPr="00E836C9" w:rsidRDefault="00230442" w:rsidP="00EC6009">
      <w:pPr>
        <w:tabs>
          <w:tab w:val="left" w:pos="360"/>
        </w:tabs>
        <w:ind w:left="360"/>
        <w:rPr>
          <w:rFonts w:ascii="Courier New" w:hAnsi="Courier New" w:cs="Courier New"/>
          <w:bCs/>
          <w:color w:val="000000" w:themeColor="text1"/>
        </w:rPr>
      </w:pPr>
    </w:p>
    <w:p w14:paraId="3F37BF6A" w14:textId="77777777" w:rsidR="0085373F" w:rsidRPr="00705112" w:rsidRDefault="0085373F" w:rsidP="00EC6009">
      <w:pPr>
        <w:tabs>
          <w:tab w:val="left" w:pos="360"/>
        </w:tabs>
        <w:ind w:left="360"/>
        <w:rPr>
          <w:rFonts w:ascii="Courier New" w:hAnsi="Courier New" w:cs="Courier New"/>
          <w:bCs/>
          <w:color w:val="000000" w:themeColor="text1"/>
        </w:rPr>
      </w:pPr>
      <w:r w:rsidRPr="0072136C">
        <w:rPr>
          <w:rFonts w:ascii="Courier New" w:hAnsi="Courier New" w:cs="Courier New"/>
          <w:bCs/>
          <w:color w:val="000000" w:themeColor="text1"/>
        </w:rPr>
        <w:t xml:space="preserve">B: Second Grade.(Blue on Map areas) Typically reserved for older middle and upper class neighborhoods </w:t>
      </w:r>
      <w:r w:rsidR="0072136C" w:rsidRPr="0072136C">
        <w:rPr>
          <w:rFonts w:ascii="Courier New" w:hAnsi="Courier New" w:cs="Courier New"/>
          <w:bCs/>
          <w:color w:val="000000" w:themeColor="text1"/>
        </w:rPr>
        <w:t xml:space="preserve">still </w:t>
      </w:r>
      <w:r w:rsidRPr="0072136C">
        <w:rPr>
          <w:rFonts w:ascii="Courier New" w:hAnsi="Courier New" w:cs="Courier New"/>
          <w:bCs/>
          <w:color w:val="000000" w:themeColor="text1"/>
        </w:rPr>
        <w:t xml:space="preserve">with exclusively </w:t>
      </w:r>
      <w:r w:rsidR="00D851DC" w:rsidRPr="0072136C">
        <w:rPr>
          <w:rFonts w:ascii="Courier New" w:hAnsi="Courier New" w:cs="Courier New"/>
          <w:bCs/>
          <w:color w:val="000000" w:themeColor="text1"/>
        </w:rPr>
        <w:t>“w</w:t>
      </w:r>
      <w:r w:rsidRPr="0072136C">
        <w:rPr>
          <w:rFonts w:ascii="Courier New" w:hAnsi="Courier New" w:cs="Courier New"/>
          <w:bCs/>
          <w:color w:val="000000" w:themeColor="text1"/>
        </w:rPr>
        <w:t>hite</w:t>
      </w:r>
      <w:r w:rsidR="00D851DC" w:rsidRPr="0072136C">
        <w:rPr>
          <w:rFonts w:ascii="Courier New" w:hAnsi="Courier New" w:cs="Courier New"/>
          <w:bCs/>
          <w:color w:val="000000" w:themeColor="text1"/>
        </w:rPr>
        <w:t>”</w:t>
      </w:r>
      <w:r w:rsidRPr="0072136C">
        <w:rPr>
          <w:rFonts w:ascii="Courier New" w:hAnsi="Courier New" w:cs="Courier New"/>
          <w:bCs/>
          <w:color w:val="000000" w:themeColor="text1"/>
        </w:rPr>
        <w:t xml:space="preserve"> populations,</w:t>
      </w:r>
      <w:r w:rsidR="00D851DC" w:rsidRPr="0072136C">
        <w:rPr>
          <w:rFonts w:ascii="Courier New" w:hAnsi="Courier New" w:cs="Courier New"/>
          <w:bCs/>
          <w:color w:val="000000" w:themeColor="text1"/>
        </w:rPr>
        <w:t xml:space="preserve"> </w:t>
      </w:r>
      <w:r w:rsidR="0072136C" w:rsidRPr="0072136C">
        <w:rPr>
          <w:rFonts w:ascii="Courier New" w:hAnsi="Courier New" w:cs="Courier New"/>
          <w:bCs/>
          <w:color w:val="000000" w:themeColor="text1"/>
        </w:rPr>
        <w:t xml:space="preserve">but </w:t>
      </w:r>
      <w:r w:rsidR="00D851DC" w:rsidRPr="0072136C">
        <w:rPr>
          <w:rFonts w:ascii="Courier New" w:hAnsi="Courier New" w:cs="Courier New"/>
          <w:bCs/>
          <w:color w:val="000000" w:themeColor="text1"/>
        </w:rPr>
        <w:t>lacking enforceable deed restrictions against non-whites,</w:t>
      </w:r>
      <w:r w:rsidRPr="0072136C">
        <w:rPr>
          <w:rFonts w:ascii="Courier New" w:hAnsi="Courier New" w:cs="Courier New"/>
          <w:bCs/>
          <w:color w:val="000000" w:themeColor="text1"/>
        </w:rPr>
        <w:t xml:space="preserve"> </w:t>
      </w:r>
      <w:r w:rsidR="0072136C" w:rsidRPr="0072136C">
        <w:rPr>
          <w:rFonts w:ascii="Courier New" w:hAnsi="Courier New" w:cs="Courier New"/>
          <w:bCs/>
          <w:color w:val="000000" w:themeColor="text1"/>
        </w:rPr>
        <w:t>and still possessing</w:t>
      </w:r>
      <w:r w:rsidRPr="0072136C">
        <w:rPr>
          <w:rFonts w:ascii="Courier New" w:hAnsi="Courier New" w:cs="Courier New"/>
          <w:bCs/>
          <w:color w:val="000000" w:themeColor="text1"/>
        </w:rPr>
        <w:t xml:space="preserve"> a substantial distance or barrier from any nearby non-white neighborhood areas.</w:t>
      </w:r>
      <w:r w:rsidR="0072136C" w:rsidRPr="0072136C">
        <w:rPr>
          <w:rFonts w:ascii="Courier New" w:hAnsi="Courier New" w:cs="Courier New"/>
          <w:bCs/>
          <w:color w:val="000000" w:themeColor="text1"/>
        </w:rPr>
        <w:t xml:space="preserve"> Interest rates here were slightly higher than First </w:t>
      </w:r>
      <w:r w:rsidR="0072136C" w:rsidRPr="00705112">
        <w:rPr>
          <w:rFonts w:ascii="Courier New" w:hAnsi="Courier New" w:cs="Courier New"/>
          <w:bCs/>
          <w:color w:val="000000" w:themeColor="text1"/>
        </w:rPr>
        <w:t>Grade areas.</w:t>
      </w:r>
    </w:p>
    <w:p w14:paraId="58B7123C" w14:textId="77777777" w:rsidR="00230442" w:rsidRPr="00705112" w:rsidRDefault="00230442" w:rsidP="00EC6009">
      <w:pPr>
        <w:tabs>
          <w:tab w:val="left" w:pos="360"/>
        </w:tabs>
        <w:ind w:left="360"/>
        <w:rPr>
          <w:rFonts w:ascii="Courier New" w:hAnsi="Courier New" w:cs="Courier New"/>
          <w:bCs/>
          <w:color w:val="000000" w:themeColor="text1"/>
        </w:rPr>
      </w:pPr>
    </w:p>
    <w:p w14:paraId="024361A4" w14:textId="77777777" w:rsidR="00230442" w:rsidRPr="00705112" w:rsidRDefault="006553C8" w:rsidP="00EC6009">
      <w:pPr>
        <w:tabs>
          <w:tab w:val="left" w:pos="360"/>
        </w:tabs>
        <w:ind w:left="360"/>
        <w:rPr>
          <w:rFonts w:ascii="Courier New" w:hAnsi="Courier New" w:cs="Courier New"/>
          <w:bCs/>
          <w:color w:val="000000" w:themeColor="text1"/>
        </w:rPr>
      </w:pPr>
      <w:r w:rsidRPr="00705112">
        <w:rPr>
          <w:rFonts w:ascii="Courier New" w:hAnsi="Courier New" w:cs="Courier New"/>
          <w:bCs/>
          <w:color w:val="000000" w:themeColor="text1"/>
        </w:rPr>
        <w:t>C</w:t>
      </w:r>
      <w:r w:rsidR="00D851DC" w:rsidRPr="00705112">
        <w:rPr>
          <w:rFonts w:ascii="Courier New" w:hAnsi="Courier New" w:cs="Courier New"/>
          <w:bCs/>
          <w:color w:val="000000" w:themeColor="text1"/>
        </w:rPr>
        <w:t>: Third Grade.(Yellow on Map areas) Typically reserved for older middle</w:t>
      </w:r>
      <w:r w:rsidR="002C21CF" w:rsidRPr="00705112">
        <w:rPr>
          <w:rFonts w:ascii="Courier New" w:hAnsi="Courier New" w:cs="Courier New"/>
          <w:bCs/>
          <w:color w:val="000000" w:themeColor="text1"/>
        </w:rPr>
        <w:t>-</w:t>
      </w:r>
      <w:r w:rsidR="0072136C" w:rsidRPr="00705112">
        <w:rPr>
          <w:rFonts w:ascii="Courier New" w:hAnsi="Courier New" w:cs="Courier New"/>
          <w:bCs/>
          <w:color w:val="000000" w:themeColor="text1"/>
        </w:rPr>
        <w:t>to-</w:t>
      </w:r>
      <w:r w:rsidRPr="00705112">
        <w:rPr>
          <w:rFonts w:ascii="Courier New" w:hAnsi="Courier New" w:cs="Courier New"/>
          <w:bCs/>
          <w:color w:val="000000" w:themeColor="text1"/>
        </w:rPr>
        <w:t>working class</w:t>
      </w:r>
      <w:r w:rsidR="00D851DC" w:rsidRPr="00705112">
        <w:rPr>
          <w:rFonts w:ascii="Courier New" w:hAnsi="Courier New" w:cs="Courier New"/>
          <w:bCs/>
          <w:color w:val="000000" w:themeColor="text1"/>
        </w:rPr>
        <w:t xml:space="preserve"> neighborhoods with mo</w:t>
      </w:r>
      <w:r w:rsidRPr="00705112">
        <w:rPr>
          <w:rFonts w:ascii="Courier New" w:hAnsi="Courier New" w:cs="Courier New"/>
          <w:bCs/>
          <w:color w:val="000000" w:themeColor="text1"/>
        </w:rPr>
        <w:t>stly “white” populations but possibl</w:t>
      </w:r>
      <w:r w:rsidR="002C21CF" w:rsidRPr="00705112">
        <w:rPr>
          <w:rFonts w:ascii="Courier New" w:hAnsi="Courier New" w:cs="Courier New"/>
          <w:bCs/>
          <w:color w:val="000000" w:themeColor="text1"/>
        </w:rPr>
        <w:t>y</w:t>
      </w:r>
      <w:r w:rsidRPr="00705112">
        <w:rPr>
          <w:rFonts w:ascii="Courier New" w:hAnsi="Courier New" w:cs="Courier New"/>
          <w:bCs/>
          <w:color w:val="000000" w:themeColor="text1"/>
        </w:rPr>
        <w:t xml:space="preserve"> including Jewish</w:t>
      </w:r>
      <w:r w:rsidR="0072136C" w:rsidRPr="00705112">
        <w:rPr>
          <w:rFonts w:ascii="Courier New" w:hAnsi="Courier New" w:cs="Courier New"/>
          <w:bCs/>
          <w:color w:val="000000" w:themeColor="text1"/>
        </w:rPr>
        <w:t>, Greek, Italian</w:t>
      </w:r>
      <w:r w:rsidRPr="00705112">
        <w:rPr>
          <w:rFonts w:ascii="Courier New" w:hAnsi="Courier New" w:cs="Courier New"/>
          <w:bCs/>
          <w:color w:val="000000" w:themeColor="text1"/>
        </w:rPr>
        <w:t xml:space="preserve"> residents, </w:t>
      </w:r>
      <w:r w:rsidR="0072136C" w:rsidRPr="00705112">
        <w:rPr>
          <w:rFonts w:ascii="Courier New" w:hAnsi="Courier New" w:cs="Courier New"/>
          <w:bCs/>
          <w:color w:val="000000" w:themeColor="text1"/>
        </w:rPr>
        <w:t xml:space="preserve">and </w:t>
      </w:r>
      <w:r w:rsidR="002C21CF" w:rsidRPr="00705112">
        <w:rPr>
          <w:rFonts w:ascii="Courier New" w:hAnsi="Courier New" w:cs="Courier New"/>
          <w:bCs/>
          <w:color w:val="000000" w:themeColor="text1"/>
        </w:rPr>
        <w:t xml:space="preserve">also those </w:t>
      </w:r>
      <w:r w:rsidR="0072136C" w:rsidRPr="00705112">
        <w:rPr>
          <w:rFonts w:ascii="Courier New" w:hAnsi="Courier New" w:cs="Courier New"/>
          <w:bCs/>
          <w:color w:val="000000" w:themeColor="text1"/>
        </w:rPr>
        <w:t xml:space="preserve">areas </w:t>
      </w:r>
      <w:r w:rsidRPr="00705112">
        <w:rPr>
          <w:rFonts w:ascii="Courier New" w:hAnsi="Courier New" w:cs="Courier New"/>
          <w:bCs/>
          <w:color w:val="000000" w:themeColor="text1"/>
        </w:rPr>
        <w:t>near</w:t>
      </w:r>
      <w:r w:rsidR="0072136C" w:rsidRPr="00705112">
        <w:rPr>
          <w:rFonts w:ascii="Courier New" w:hAnsi="Courier New" w:cs="Courier New"/>
          <w:bCs/>
          <w:color w:val="000000" w:themeColor="text1"/>
        </w:rPr>
        <w:t xml:space="preserve"> non-white neighborhoods</w:t>
      </w:r>
      <w:r w:rsidR="00D851DC" w:rsidRPr="00705112">
        <w:rPr>
          <w:rFonts w:ascii="Courier New" w:hAnsi="Courier New" w:cs="Courier New"/>
          <w:bCs/>
          <w:color w:val="000000" w:themeColor="text1"/>
        </w:rPr>
        <w:t>.</w:t>
      </w:r>
      <w:r w:rsidR="0072136C" w:rsidRPr="00705112">
        <w:rPr>
          <w:rFonts w:ascii="Courier New" w:hAnsi="Courier New" w:cs="Courier New"/>
          <w:bCs/>
          <w:color w:val="000000" w:themeColor="text1"/>
        </w:rPr>
        <w:t xml:space="preserve"> Interest rates here were higher, and investment was considered risky.</w:t>
      </w:r>
    </w:p>
    <w:p w14:paraId="6E057BE2" w14:textId="77777777" w:rsidR="00230442" w:rsidRPr="00705112" w:rsidRDefault="00230442" w:rsidP="00EC6009">
      <w:pPr>
        <w:tabs>
          <w:tab w:val="left" w:pos="360"/>
        </w:tabs>
        <w:ind w:left="360"/>
        <w:rPr>
          <w:rFonts w:ascii="Courier New" w:hAnsi="Courier New" w:cs="Courier New"/>
          <w:color w:val="000000" w:themeColor="text1"/>
        </w:rPr>
      </w:pPr>
    </w:p>
    <w:p w14:paraId="636E8CDB" w14:textId="77777777" w:rsidR="002C21CF" w:rsidRPr="00705112" w:rsidRDefault="006553C8" w:rsidP="00AD5FAB">
      <w:pPr>
        <w:tabs>
          <w:tab w:val="left" w:pos="360"/>
        </w:tabs>
        <w:ind w:left="360"/>
        <w:rPr>
          <w:rFonts w:ascii="Courier New" w:hAnsi="Courier New" w:cs="Courier New"/>
          <w:bCs/>
          <w:color w:val="000000" w:themeColor="text1"/>
        </w:rPr>
      </w:pPr>
      <w:r w:rsidRPr="00705112">
        <w:rPr>
          <w:rFonts w:ascii="Courier New" w:hAnsi="Courier New" w:cs="Courier New"/>
          <w:bCs/>
          <w:color w:val="000000" w:themeColor="text1"/>
        </w:rPr>
        <w:t xml:space="preserve">C: Fourth Grade.(Red on Map areas) Reserved for older neighborhoods with any </w:t>
      </w:r>
      <w:r w:rsidR="002C21CF" w:rsidRPr="00705112">
        <w:rPr>
          <w:rFonts w:ascii="Courier New" w:hAnsi="Courier New" w:cs="Courier New"/>
          <w:bCs/>
          <w:color w:val="000000" w:themeColor="text1"/>
        </w:rPr>
        <w:t>non-white population</w:t>
      </w:r>
      <w:r w:rsidRPr="00705112">
        <w:rPr>
          <w:rFonts w:ascii="Courier New" w:hAnsi="Courier New" w:cs="Courier New"/>
          <w:bCs/>
          <w:color w:val="000000" w:themeColor="text1"/>
        </w:rPr>
        <w:t xml:space="preserve">, but especially </w:t>
      </w:r>
      <w:r w:rsidR="00340342" w:rsidRPr="00705112">
        <w:rPr>
          <w:rFonts w:ascii="Courier New" w:hAnsi="Courier New" w:cs="Courier New"/>
          <w:bCs/>
          <w:color w:val="000000" w:themeColor="text1"/>
        </w:rPr>
        <w:t xml:space="preserve">presence of any </w:t>
      </w:r>
      <w:r w:rsidRPr="00705112">
        <w:rPr>
          <w:rFonts w:ascii="Courier New" w:hAnsi="Courier New" w:cs="Courier New"/>
          <w:bCs/>
          <w:color w:val="000000" w:themeColor="text1"/>
        </w:rPr>
        <w:t>Blacks</w:t>
      </w:r>
      <w:r w:rsidR="00340342" w:rsidRPr="00705112">
        <w:rPr>
          <w:rFonts w:ascii="Courier New" w:hAnsi="Courier New" w:cs="Courier New"/>
          <w:bCs/>
          <w:color w:val="000000" w:themeColor="text1"/>
        </w:rPr>
        <w:t>,</w:t>
      </w:r>
      <w:r w:rsidRPr="00705112">
        <w:rPr>
          <w:rFonts w:ascii="Courier New" w:hAnsi="Courier New" w:cs="Courier New"/>
          <w:bCs/>
          <w:color w:val="000000" w:themeColor="text1"/>
        </w:rPr>
        <w:t xml:space="preserve"> Hispanics</w:t>
      </w:r>
      <w:r w:rsidR="00340342" w:rsidRPr="00705112">
        <w:rPr>
          <w:rFonts w:ascii="Courier New" w:hAnsi="Courier New" w:cs="Courier New"/>
          <w:bCs/>
          <w:color w:val="000000" w:themeColor="text1"/>
        </w:rPr>
        <w:t xml:space="preserve"> or dark skinned populations</w:t>
      </w:r>
      <w:r w:rsidRPr="00705112">
        <w:rPr>
          <w:rFonts w:ascii="Courier New" w:hAnsi="Courier New" w:cs="Courier New"/>
          <w:bCs/>
          <w:color w:val="000000" w:themeColor="text1"/>
        </w:rPr>
        <w:t>.</w:t>
      </w:r>
      <w:r w:rsidR="0072136C" w:rsidRPr="00705112">
        <w:rPr>
          <w:rFonts w:ascii="Courier New" w:hAnsi="Courier New" w:cs="Courier New"/>
          <w:bCs/>
          <w:color w:val="000000" w:themeColor="text1"/>
        </w:rPr>
        <w:t xml:space="preserve"> </w:t>
      </w:r>
      <w:r w:rsidR="00705112" w:rsidRPr="00705112">
        <w:rPr>
          <w:rFonts w:ascii="Courier New" w:hAnsi="Courier New" w:cs="Courier New"/>
          <w:bCs/>
          <w:color w:val="000000" w:themeColor="text1"/>
        </w:rPr>
        <w:t>Financial i</w:t>
      </w:r>
      <w:r w:rsidR="0072136C" w:rsidRPr="00705112">
        <w:rPr>
          <w:rFonts w:ascii="Courier New" w:hAnsi="Courier New" w:cs="Courier New"/>
          <w:bCs/>
          <w:color w:val="000000" w:themeColor="text1"/>
        </w:rPr>
        <w:t>nvestment here was discouraged, and frequently prohibited by individual financing institutions</w:t>
      </w:r>
      <w:r w:rsidR="00705112" w:rsidRPr="00705112">
        <w:rPr>
          <w:rFonts w:ascii="Courier New" w:hAnsi="Courier New" w:cs="Courier New"/>
          <w:bCs/>
          <w:color w:val="000000" w:themeColor="text1"/>
        </w:rPr>
        <w:t xml:space="preserve"> policies</w:t>
      </w:r>
      <w:r w:rsidR="0072136C" w:rsidRPr="00705112">
        <w:rPr>
          <w:rFonts w:ascii="Courier New" w:hAnsi="Courier New" w:cs="Courier New"/>
          <w:bCs/>
          <w:color w:val="000000" w:themeColor="text1"/>
        </w:rPr>
        <w:t>.</w:t>
      </w:r>
      <w:r w:rsidR="00705112" w:rsidRPr="00705112">
        <w:rPr>
          <w:rFonts w:ascii="Courier New" w:hAnsi="Courier New" w:cs="Courier New"/>
          <w:bCs/>
          <w:color w:val="000000" w:themeColor="text1"/>
        </w:rPr>
        <w:t xml:space="preserve"> Any loans here would be at a substantial premium.</w:t>
      </w:r>
    </w:p>
    <w:p w14:paraId="231E92CA" w14:textId="77777777" w:rsidR="002C21CF" w:rsidRPr="00705112" w:rsidRDefault="002C21CF" w:rsidP="009936C4">
      <w:pPr>
        <w:tabs>
          <w:tab w:val="left" w:pos="360"/>
        </w:tabs>
        <w:rPr>
          <w:rFonts w:ascii="Courier New" w:hAnsi="Courier New" w:cs="Courier New"/>
          <w:color w:val="000000" w:themeColor="text1"/>
        </w:rPr>
      </w:pPr>
    </w:p>
    <w:p w14:paraId="66F21211" w14:textId="77777777" w:rsidR="00B85430" w:rsidRPr="00705112" w:rsidRDefault="00B85430" w:rsidP="009936C4">
      <w:pPr>
        <w:tabs>
          <w:tab w:val="left" w:pos="360"/>
        </w:tabs>
        <w:rPr>
          <w:rFonts w:ascii="Courier New" w:hAnsi="Courier New" w:cs="Courier New"/>
          <w:color w:val="000000" w:themeColor="text1"/>
          <w:sz w:val="22"/>
          <w:szCs w:val="22"/>
        </w:rPr>
      </w:pPr>
      <w:r w:rsidRPr="00705112">
        <w:rPr>
          <w:rFonts w:ascii="Courier New" w:hAnsi="Courier New" w:cs="Courier New"/>
          <w:color w:val="000000" w:themeColor="text1"/>
          <w:sz w:val="22"/>
          <w:szCs w:val="22"/>
        </w:rPr>
        <w:t xml:space="preserve">Recent reporting on lingering impacts of redlining support the impacts seen in Grafton Hill area. </w:t>
      </w:r>
    </w:p>
    <w:p w14:paraId="6FAC0957" w14:textId="77777777" w:rsidR="00B85430" w:rsidRPr="00EB338F" w:rsidRDefault="00B85430" w:rsidP="009936C4">
      <w:pPr>
        <w:tabs>
          <w:tab w:val="left" w:pos="360"/>
        </w:tabs>
        <w:rPr>
          <w:rFonts w:ascii="Courier New" w:hAnsi="Courier New" w:cs="Courier New"/>
          <w:color w:val="00B050"/>
          <w:sz w:val="22"/>
          <w:szCs w:val="22"/>
        </w:rPr>
      </w:pPr>
    </w:p>
    <w:p w14:paraId="35EF2F6A" w14:textId="77777777" w:rsidR="009936C4" w:rsidRPr="00EB338F" w:rsidRDefault="009936C4" w:rsidP="00B85430">
      <w:pPr>
        <w:tabs>
          <w:tab w:val="left" w:pos="360"/>
        </w:tabs>
        <w:ind w:left="360"/>
        <w:rPr>
          <w:rFonts w:ascii="Courier New" w:hAnsi="Courier New" w:cs="Courier New"/>
          <w:color w:val="00B050"/>
          <w:sz w:val="22"/>
          <w:szCs w:val="22"/>
        </w:rPr>
      </w:pPr>
      <w:r w:rsidRPr="00705112">
        <w:rPr>
          <w:rFonts w:ascii="Courier New" w:hAnsi="Courier New" w:cs="Courier New"/>
          <w:color w:val="000000" w:themeColor="text1"/>
          <w:sz w:val="22"/>
          <w:szCs w:val="22"/>
        </w:rPr>
        <w:t xml:space="preserve">Richard Rothstein's </w:t>
      </w:r>
      <w:r w:rsidR="00705112" w:rsidRPr="00705112">
        <w:rPr>
          <w:rFonts w:ascii="Courier New" w:hAnsi="Courier New" w:cs="Courier New"/>
          <w:color w:val="000000" w:themeColor="text1"/>
          <w:sz w:val="22"/>
          <w:szCs w:val="22"/>
        </w:rPr>
        <w:t xml:space="preserve">book, </w:t>
      </w:r>
      <w:r w:rsidR="00705112" w:rsidRPr="00705112">
        <w:rPr>
          <w:rFonts w:ascii="Courier New" w:hAnsi="Courier New" w:cs="Courier New"/>
          <w:i/>
          <w:iCs/>
          <w:color w:val="000000" w:themeColor="text1"/>
          <w:sz w:val="22"/>
          <w:szCs w:val="22"/>
        </w:rPr>
        <w:t>“The</w:t>
      </w:r>
      <w:r w:rsidRPr="00705112">
        <w:rPr>
          <w:rFonts w:ascii="Courier New" w:hAnsi="Courier New" w:cs="Courier New"/>
          <w:i/>
          <w:iCs/>
          <w:color w:val="000000" w:themeColor="text1"/>
          <w:sz w:val="22"/>
          <w:szCs w:val="22"/>
        </w:rPr>
        <w:t xml:space="preserve"> Color of Law,</w:t>
      </w:r>
      <w:r w:rsidR="00230442" w:rsidRPr="00705112">
        <w:rPr>
          <w:rFonts w:ascii="Courier New" w:hAnsi="Courier New" w:cs="Courier New"/>
          <w:i/>
          <w:iCs/>
          <w:color w:val="000000" w:themeColor="text1"/>
          <w:sz w:val="22"/>
          <w:szCs w:val="22"/>
        </w:rPr>
        <w:t xml:space="preserve">” </w:t>
      </w:r>
      <w:r w:rsidRPr="00705112">
        <w:rPr>
          <w:rFonts w:ascii="Courier New" w:hAnsi="Courier New" w:cs="Courier New"/>
          <w:color w:val="000000" w:themeColor="text1"/>
          <w:sz w:val="22"/>
          <w:szCs w:val="22"/>
        </w:rPr>
        <w:t>examines the local, state and federal housing policies that mandated segregation. He notes that the Federal Housing Administration, which was established in 1934, furthered the segregation efforts by refusing to insure mortgages in and near African-American neighborhoods — a policy known as "</w:t>
      </w:r>
      <w:hyperlink r:id="rId14" w:history="1">
        <w:r w:rsidRPr="00705112">
          <w:rPr>
            <w:rStyle w:val="Hyperlink"/>
            <w:rFonts w:ascii="Courier New" w:hAnsi="Courier New" w:cs="Courier New"/>
            <w:color w:val="000000" w:themeColor="text1"/>
            <w:sz w:val="22"/>
            <w:szCs w:val="22"/>
          </w:rPr>
          <w:t>redlining</w:t>
        </w:r>
      </w:hyperlink>
      <w:r w:rsidRPr="00705112">
        <w:rPr>
          <w:rFonts w:ascii="Courier New" w:hAnsi="Courier New" w:cs="Courier New"/>
          <w:color w:val="000000" w:themeColor="text1"/>
          <w:sz w:val="22"/>
          <w:szCs w:val="22"/>
        </w:rPr>
        <w:t>. “The government's efforts were "primarily designed to provide housing to white, middle-class, lower-middle-class families," he says. African-Americans and other people of color were left out of the new suburban communities — and pushed instead into urban housing projects.</w:t>
      </w:r>
      <w:r w:rsidR="00705112">
        <w:rPr>
          <w:rFonts w:ascii="Courier New" w:hAnsi="Courier New" w:cs="Courier New"/>
          <w:color w:val="00B050"/>
          <w:sz w:val="22"/>
          <w:szCs w:val="22"/>
        </w:rPr>
        <w:t xml:space="preserve"> (</w:t>
      </w:r>
      <w:proofErr w:type="spellStart"/>
      <w:r w:rsidR="00705112" w:rsidRPr="00D86FB7">
        <w:rPr>
          <w:rFonts w:ascii="Courier New" w:hAnsi="Courier New" w:cs="Courier New"/>
          <w:color w:val="FF0000"/>
        </w:rPr>
        <w:t>FootnoteXXX</w:t>
      </w:r>
      <w:proofErr w:type="spellEnd"/>
      <w:r w:rsidR="00705112" w:rsidRPr="00D86FB7">
        <w:rPr>
          <w:rFonts w:ascii="Courier New" w:hAnsi="Courier New" w:cs="Courier New"/>
          <w:color w:val="FF0000"/>
        </w:rPr>
        <w:t>)</w:t>
      </w:r>
    </w:p>
    <w:p w14:paraId="33FAC30F" w14:textId="77777777" w:rsidR="002C21CF" w:rsidRPr="00705112" w:rsidRDefault="002C21CF" w:rsidP="00B85430">
      <w:pPr>
        <w:tabs>
          <w:tab w:val="left" w:pos="360"/>
        </w:tabs>
        <w:ind w:left="360"/>
        <w:rPr>
          <w:rFonts w:ascii="Courier New" w:hAnsi="Courier New" w:cs="Courier New"/>
          <w:color w:val="000000" w:themeColor="text1"/>
          <w:sz w:val="22"/>
          <w:szCs w:val="22"/>
        </w:rPr>
      </w:pPr>
    </w:p>
    <w:p w14:paraId="3619F037" w14:textId="77777777" w:rsidR="009936C4" w:rsidRPr="00705112" w:rsidRDefault="009936C4" w:rsidP="00B85430">
      <w:pPr>
        <w:tabs>
          <w:tab w:val="left" w:pos="360"/>
        </w:tabs>
        <w:ind w:left="360"/>
        <w:rPr>
          <w:rFonts w:ascii="Courier New" w:hAnsi="Courier New" w:cs="Courier New"/>
          <w:color w:val="000000" w:themeColor="text1"/>
          <w:sz w:val="22"/>
          <w:szCs w:val="22"/>
        </w:rPr>
      </w:pPr>
      <w:r w:rsidRPr="00705112">
        <w:rPr>
          <w:rFonts w:ascii="Courier New" w:hAnsi="Courier New" w:cs="Courier New"/>
          <w:color w:val="000000" w:themeColor="text1"/>
          <w:sz w:val="22"/>
          <w:szCs w:val="22"/>
        </w:rPr>
        <w:t xml:space="preserve">" At the same time, the FHA was subsidizing builders who were mass-producing entire subdivisions for whites — with the </w:t>
      </w:r>
      <w:r w:rsidRPr="00705112">
        <w:rPr>
          <w:rFonts w:ascii="Courier New" w:hAnsi="Courier New" w:cs="Courier New"/>
          <w:color w:val="000000" w:themeColor="text1"/>
          <w:sz w:val="22"/>
          <w:szCs w:val="22"/>
          <w:u w:val="single"/>
        </w:rPr>
        <w:t>requirement</w:t>
      </w:r>
      <w:r w:rsidRPr="00705112">
        <w:rPr>
          <w:rFonts w:ascii="Courier New" w:hAnsi="Courier New" w:cs="Courier New"/>
          <w:color w:val="000000" w:themeColor="text1"/>
          <w:sz w:val="22"/>
          <w:szCs w:val="22"/>
        </w:rPr>
        <w:t xml:space="preserve"> that none of the homes be sold to African-Americans.</w:t>
      </w:r>
    </w:p>
    <w:p w14:paraId="1C2138B0" w14:textId="77777777" w:rsidR="009936C4" w:rsidRPr="00EB338F" w:rsidRDefault="00910176" w:rsidP="00B85430">
      <w:pPr>
        <w:tabs>
          <w:tab w:val="left" w:pos="360"/>
        </w:tabs>
        <w:ind w:left="360"/>
        <w:rPr>
          <w:rFonts w:ascii="Courier New" w:hAnsi="Courier New" w:cs="Courier New"/>
          <w:color w:val="00B050"/>
          <w:sz w:val="22"/>
          <w:szCs w:val="22"/>
        </w:rPr>
      </w:pPr>
      <w:r w:rsidRPr="00226411">
        <w:rPr>
          <w:rFonts w:ascii="Courier New" w:hAnsi="Courier New" w:cs="Courier New"/>
          <w:bCs/>
          <w:color w:val="FF0000"/>
          <w:sz w:val="18"/>
          <w:szCs w:val="18"/>
        </w:rPr>
        <w:t>(</w:t>
      </w:r>
      <w:hyperlink r:id="rId15" w:history="1">
        <w:r w:rsidR="00705112" w:rsidRPr="00226411">
          <w:rPr>
            <w:rStyle w:val="Hyperlink"/>
            <w:rFonts w:ascii="Courier New" w:hAnsi="Courier New" w:cs="Courier New"/>
            <w:bCs/>
            <w:color w:val="FF0000"/>
            <w:sz w:val="18"/>
            <w:szCs w:val="18"/>
          </w:rPr>
          <w:t>https://www.npr.org/2017/05/03/526655831/a-forgotten-history-of-how-the-u-s-government-segregated-america</w:t>
        </w:r>
      </w:hyperlink>
      <w:r w:rsidR="00705112" w:rsidRPr="00226411">
        <w:rPr>
          <w:rFonts w:ascii="Courier New" w:hAnsi="Courier New" w:cs="Courier New"/>
          <w:bCs/>
          <w:color w:val="00B050"/>
          <w:sz w:val="18"/>
          <w:szCs w:val="18"/>
        </w:rPr>
        <w:t xml:space="preserve">  </w:t>
      </w:r>
      <w:r w:rsidR="00705112">
        <w:rPr>
          <w:rFonts w:ascii="Courier New" w:hAnsi="Courier New" w:cs="Courier New"/>
          <w:color w:val="00B050"/>
          <w:sz w:val="22"/>
          <w:szCs w:val="22"/>
        </w:rPr>
        <w:t>(</w:t>
      </w:r>
      <w:proofErr w:type="spellStart"/>
      <w:r w:rsidR="00705112" w:rsidRPr="00D86FB7">
        <w:rPr>
          <w:rFonts w:ascii="Courier New" w:hAnsi="Courier New" w:cs="Courier New"/>
          <w:color w:val="FF0000"/>
        </w:rPr>
        <w:t>FootnoteXXX</w:t>
      </w:r>
      <w:proofErr w:type="spellEnd"/>
      <w:r w:rsidR="00705112" w:rsidRPr="00D86FB7">
        <w:rPr>
          <w:rFonts w:ascii="Courier New" w:hAnsi="Courier New" w:cs="Courier New"/>
          <w:color w:val="FF0000"/>
        </w:rPr>
        <w:t>)</w:t>
      </w:r>
    </w:p>
    <w:p w14:paraId="41886F16" w14:textId="77777777" w:rsidR="009936C4" w:rsidRPr="00EB338F" w:rsidRDefault="009936C4" w:rsidP="000837EF">
      <w:pPr>
        <w:tabs>
          <w:tab w:val="left" w:pos="360"/>
        </w:tabs>
        <w:rPr>
          <w:rFonts w:ascii="Courier New" w:hAnsi="Courier New" w:cs="Courier New"/>
          <w:sz w:val="22"/>
          <w:szCs w:val="22"/>
        </w:rPr>
      </w:pPr>
    </w:p>
    <w:p w14:paraId="2A1A6CD8" w14:textId="77777777" w:rsidR="00AA2B7F" w:rsidRPr="00F5658B" w:rsidRDefault="0085373F" w:rsidP="0085373F">
      <w:pPr>
        <w:tabs>
          <w:tab w:val="left" w:pos="360"/>
        </w:tabs>
        <w:rPr>
          <w:rFonts w:ascii="Courier New" w:hAnsi="Courier New" w:cs="Courier New"/>
          <w:color w:val="000000" w:themeColor="text1"/>
        </w:rPr>
      </w:pPr>
      <w:r w:rsidRPr="00F5658B">
        <w:rPr>
          <w:rFonts w:ascii="Courier New" w:hAnsi="Courier New" w:cs="Courier New"/>
          <w:color w:val="000000" w:themeColor="text1"/>
        </w:rPr>
        <w:t>The 1937 Redlining Map of Dayton</w:t>
      </w:r>
      <w:r w:rsidR="00705112" w:rsidRPr="00F5658B">
        <w:rPr>
          <w:rFonts w:ascii="Courier New" w:hAnsi="Courier New" w:cs="Courier New"/>
          <w:color w:val="000000" w:themeColor="text1"/>
        </w:rPr>
        <w:t xml:space="preserve"> (Photos-Maps-Grafton Hill Amendment)</w:t>
      </w:r>
      <w:r w:rsidRPr="00F5658B">
        <w:rPr>
          <w:rFonts w:ascii="Courier New" w:hAnsi="Courier New" w:cs="Courier New"/>
          <w:color w:val="000000" w:themeColor="text1"/>
        </w:rPr>
        <w:t xml:space="preserve"> began a process which was to profoundly impact the development of </w:t>
      </w:r>
      <w:r w:rsidR="00767C17" w:rsidRPr="00F5658B">
        <w:rPr>
          <w:rFonts w:ascii="Courier New" w:hAnsi="Courier New" w:cs="Courier New"/>
          <w:color w:val="000000" w:themeColor="text1"/>
        </w:rPr>
        <w:t xml:space="preserve">Greater </w:t>
      </w:r>
      <w:r w:rsidRPr="00F5658B">
        <w:rPr>
          <w:rFonts w:ascii="Courier New" w:hAnsi="Courier New" w:cs="Courier New"/>
          <w:color w:val="000000" w:themeColor="text1"/>
        </w:rPr>
        <w:t>Dayton View-Grafton Hill neighborhood.</w:t>
      </w:r>
    </w:p>
    <w:p w14:paraId="52CE69BE" w14:textId="77777777" w:rsidR="00AA2B7F" w:rsidRPr="00F5658B" w:rsidRDefault="00AA2B7F" w:rsidP="0085373F">
      <w:pPr>
        <w:tabs>
          <w:tab w:val="left" w:pos="360"/>
        </w:tabs>
        <w:rPr>
          <w:rFonts w:ascii="Courier New" w:hAnsi="Courier New" w:cs="Courier New"/>
          <w:color w:val="000000" w:themeColor="text1"/>
        </w:rPr>
      </w:pPr>
    </w:p>
    <w:p w14:paraId="53BB7E9B" w14:textId="77777777" w:rsidR="00767C17" w:rsidRPr="00F5658B" w:rsidRDefault="0085373F" w:rsidP="0085373F">
      <w:pPr>
        <w:tabs>
          <w:tab w:val="left" w:pos="360"/>
        </w:tabs>
        <w:rPr>
          <w:rFonts w:ascii="Courier New" w:hAnsi="Courier New" w:cs="Courier New"/>
          <w:color w:val="000000" w:themeColor="text1"/>
        </w:rPr>
      </w:pPr>
      <w:r w:rsidRPr="00F5658B">
        <w:rPr>
          <w:rFonts w:ascii="Courier New" w:hAnsi="Courier New" w:cs="Courier New"/>
          <w:color w:val="000000" w:themeColor="text1"/>
        </w:rPr>
        <w:t xml:space="preserve">Formerly prestigious residential addresses began to experience </w:t>
      </w:r>
      <w:r w:rsidR="00767C17" w:rsidRPr="00F5658B">
        <w:rPr>
          <w:rFonts w:ascii="Courier New" w:hAnsi="Courier New" w:cs="Courier New"/>
          <w:color w:val="000000" w:themeColor="text1"/>
        </w:rPr>
        <w:t xml:space="preserve">dramatically </w:t>
      </w:r>
      <w:r w:rsidRPr="00F5658B">
        <w:rPr>
          <w:rFonts w:ascii="Courier New" w:hAnsi="Courier New" w:cs="Courier New"/>
          <w:color w:val="000000" w:themeColor="text1"/>
        </w:rPr>
        <w:t>declining valua</w:t>
      </w:r>
      <w:r w:rsidR="00767C17" w:rsidRPr="00F5658B">
        <w:rPr>
          <w:rFonts w:ascii="Courier New" w:hAnsi="Courier New" w:cs="Courier New"/>
          <w:color w:val="000000" w:themeColor="text1"/>
        </w:rPr>
        <w:t>tions due to the “Second Grade”</w:t>
      </w:r>
      <w:r w:rsidRPr="00F5658B">
        <w:rPr>
          <w:rFonts w:ascii="Courier New" w:hAnsi="Courier New" w:cs="Courier New"/>
          <w:color w:val="000000" w:themeColor="text1"/>
        </w:rPr>
        <w:t xml:space="preserve"> and “Third Grade” </w:t>
      </w:r>
      <w:r w:rsidR="00705112" w:rsidRPr="00F5658B">
        <w:rPr>
          <w:rFonts w:ascii="Courier New" w:hAnsi="Courier New" w:cs="Courier New"/>
          <w:color w:val="000000" w:themeColor="text1"/>
        </w:rPr>
        <w:t xml:space="preserve"> and “Fourth Grade” </w:t>
      </w:r>
      <w:r w:rsidRPr="00F5658B">
        <w:rPr>
          <w:rFonts w:ascii="Courier New" w:hAnsi="Courier New" w:cs="Courier New"/>
          <w:color w:val="000000" w:themeColor="text1"/>
        </w:rPr>
        <w:t xml:space="preserve">residential rankings. Other exclusively white neighborhoods achieved First Grade rankings, and attracted the upper income populations away from Dayton View-Grafton Hill towards racially exclusive </w:t>
      </w:r>
      <w:r w:rsidR="00340342" w:rsidRPr="00F5658B">
        <w:rPr>
          <w:rFonts w:ascii="Courier New" w:hAnsi="Courier New" w:cs="Courier New"/>
          <w:color w:val="000000" w:themeColor="text1"/>
        </w:rPr>
        <w:t>(</w:t>
      </w:r>
      <w:r w:rsidRPr="00F5658B">
        <w:rPr>
          <w:rFonts w:ascii="Courier New" w:hAnsi="Courier New" w:cs="Courier New"/>
          <w:color w:val="000000" w:themeColor="text1"/>
        </w:rPr>
        <w:t>First Grade</w:t>
      </w:r>
      <w:r w:rsidR="00340342" w:rsidRPr="00F5658B">
        <w:rPr>
          <w:rFonts w:ascii="Courier New" w:hAnsi="Courier New" w:cs="Courier New"/>
          <w:color w:val="000000" w:themeColor="text1"/>
        </w:rPr>
        <w:t>)</w:t>
      </w:r>
      <w:r w:rsidRPr="00F5658B">
        <w:rPr>
          <w:rFonts w:ascii="Courier New" w:hAnsi="Courier New" w:cs="Courier New"/>
          <w:color w:val="000000" w:themeColor="text1"/>
        </w:rPr>
        <w:t xml:space="preserve"> Oakwood and University Row in Dayton.</w:t>
      </w:r>
      <w:r w:rsidR="00D80AE8" w:rsidRPr="00F5658B">
        <w:rPr>
          <w:rFonts w:ascii="Courier New" w:hAnsi="Courier New" w:cs="Courier New"/>
          <w:color w:val="000000" w:themeColor="text1"/>
        </w:rPr>
        <w:t xml:space="preserve"> As the wealthier populations moved away, </w:t>
      </w:r>
      <w:r w:rsidR="00F5658B" w:rsidRPr="00F5658B">
        <w:rPr>
          <w:rFonts w:ascii="Courier New" w:hAnsi="Courier New" w:cs="Courier New"/>
          <w:color w:val="000000" w:themeColor="text1"/>
        </w:rPr>
        <w:t>l</w:t>
      </w:r>
      <w:r w:rsidR="00D80AE8" w:rsidRPr="00F5658B">
        <w:rPr>
          <w:rFonts w:ascii="Courier New" w:hAnsi="Courier New" w:cs="Courier New"/>
          <w:color w:val="000000" w:themeColor="text1"/>
        </w:rPr>
        <w:t>arge historic home</w:t>
      </w:r>
      <w:r w:rsidR="00F5658B">
        <w:rPr>
          <w:rFonts w:ascii="Courier New" w:hAnsi="Courier New" w:cs="Courier New"/>
          <w:color w:val="000000" w:themeColor="text1"/>
        </w:rPr>
        <w:t>s</w:t>
      </w:r>
      <w:r w:rsidR="00D80AE8" w:rsidRPr="00F5658B">
        <w:rPr>
          <w:rFonts w:ascii="Courier New" w:hAnsi="Courier New" w:cs="Courier New"/>
          <w:color w:val="000000" w:themeColor="text1"/>
        </w:rPr>
        <w:t xml:space="preserve"> were </w:t>
      </w:r>
      <w:r w:rsidR="00F5658B" w:rsidRPr="00F5658B">
        <w:rPr>
          <w:rFonts w:ascii="Courier New" w:hAnsi="Courier New" w:cs="Courier New"/>
          <w:color w:val="000000" w:themeColor="text1"/>
        </w:rPr>
        <w:t>converted</w:t>
      </w:r>
      <w:r w:rsidR="00D80AE8" w:rsidRPr="00F5658B">
        <w:rPr>
          <w:rFonts w:ascii="Courier New" w:hAnsi="Courier New" w:cs="Courier New"/>
          <w:color w:val="000000" w:themeColor="text1"/>
        </w:rPr>
        <w:t xml:space="preserve"> into rooming houses for the </w:t>
      </w:r>
      <w:r w:rsidR="00F5658B" w:rsidRPr="00F5658B">
        <w:rPr>
          <w:rFonts w:ascii="Courier New" w:hAnsi="Courier New" w:cs="Courier New"/>
          <w:color w:val="000000" w:themeColor="text1"/>
        </w:rPr>
        <w:t xml:space="preserve">increasing working class market, as selling the older homes became more difficult in the declining market. </w:t>
      </w:r>
      <w:r w:rsidR="00F5658B">
        <w:rPr>
          <w:rFonts w:ascii="Courier New" w:hAnsi="Courier New" w:cs="Courier New"/>
          <w:color w:val="000000" w:themeColor="text1"/>
        </w:rPr>
        <w:t>Maintenance suffered as the property values declined.</w:t>
      </w:r>
      <w:r w:rsidRPr="00F5658B">
        <w:rPr>
          <w:rFonts w:ascii="Courier New" w:hAnsi="Courier New" w:cs="Courier New"/>
          <w:color w:val="000000" w:themeColor="text1"/>
        </w:rPr>
        <w:t xml:space="preserve"> </w:t>
      </w:r>
    </w:p>
    <w:p w14:paraId="5AF4DF51" w14:textId="77777777" w:rsidR="00767C17" w:rsidRPr="00EF5642" w:rsidRDefault="00767C17" w:rsidP="0085373F">
      <w:pPr>
        <w:tabs>
          <w:tab w:val="left" w:pos="360"/>
        </w:tabs>
        <w:rPr>
          <w:rFonts w:ascii="Courier New" w:hAnsi="Courier New" w:cs="Courier New"/>
          <w:color w:val="000000" w:themeColor="text1"/>
        </w:rPr>
      </w:pPr>
    </w:p>
    <w:p w14:paraId="7F280C8D" w14:textId="77777777" w:rsidR="00C02511" w:rsidRPr="00EF5642" w:rsidRDefault="0085373F" w:rsidP="0085373F">
      <w:pPr>
        <w:tabs>
          <w:tab w:val="left" w:pos="360"/>
        </w:tabs>
        <w:rPr>
          <w:rFonts w:ascii="Courier New" w:hAnsi="Courier New" w:cs="Courier New"/>
          <w:color w:val="000000" w:themeColor="text1"/>
        </w:rPr>
      </w:pPr>
      <w:r w:rsidRPr="00EF5642">
        <w:rPr>
          <w:rFonts w:ascii="Courier New" w:hAnsi="Courier New" w:cs="Courier New"/>
          <w:color w:val="000000" w:themeColor="text1"/>
        </w:rPr>
        <w:t xml:space="preserve">Concurrent with this change, the expansion of the clerical workforce in Downtown increased demand for inexpensive housing in nearby streetcar neighborhoods. Grafton Hill’s large lots and increasingly </w:t>
      </w:r>
      <w:r w:rsidR="00C02511" w:rsidRPr="00EF5642">
        <w:rPr>
          <w:rFonts w:ascii="Courier New" w:hAnsi="Courier New" w:cs="Courier New"/>
          <w:color w:val="000000" w:themeColor="text1"/>
        </w:rPr>
        <w:t xml:space="preserve">deteriorating, </w:t>
      </w:r>
      <w:r w:rsidR="00767C17" w:rsidRPr="00EF5642">
        <w:rPr>
          <w:rFonts w:ascii="Courier New" w:hAnsi="Courier New" w:cs="Courier New"/>
          <w:color w:val="000000" w:themeColor="text1"/>
        </w:rPr>
        <w:t xml:space="preserve">inexpensive and </w:t>
      </w:r>
      <w:r w:rsidRPr="00EF5642">
        <w:rPr>
          <w:rFonts w:ascii="Courier New" w:hAnsi="Courier New" w:cs="Courier New"/>
          <w:color w:val="000000" w:themeColor="text1"/>
        </w:rPr>
        <w:t xml:space="preserve">subdivided houses became </w:t>
      </w:r>
      <w:r w:rsidR="00C02511" w:rsidRPr="00EF5642">
        <w:rPr>
          <w:rFonts w:ascii="Courier New" w:hAnsi="Courier New" w:cs="Courier New"/>
          <w:color w:val="000000" w:themeColor="text1"/>
        </w:rPr>
        <w:t>targets of opportunity</w:t>
      </w:r>
      <w:r w:rsidRPr="00EF5642">
        <w:rPr>
          <w:rFonts w:ascii="Courier New" w:hAnsi="Courier New" w:cs="Courier New"/>
          <w:color w:val="000000" w:themeColor="text1"/>
        </w:rPr>
        <w:t xml:space="preserve"> for investors look</w:t>
      </w:r>
      <w:r w:rsidR="00767C17" w:rsidRPr="00EF5642">
        <w:rPr>
          <w:rFonts w:ascii="Courier New" w:hAnsi="Courier New" w:cs="Courier New"/>
          <w:color w:val="000000" w:themeColor="text1"/>
        </w:rPr>
        <w:t>ing to build large apartments</w:t>
      </w:r>
      <w:r w:rsidR="00C02511" w:rsidRPr="00EF5642">
        <w:rPr>
          <w:rFonts w:ascii="Courier New" w:hAnsi="Courier New" w:cs="Courier New"/>
          <w:color w:val="000000" w:themeColor="text1"/>
        </w:rPr>
        <w:t>. These larger scale lower quality apartments</w:t>
      </w:r>
      <w:r w:rsidRPr="00EF5642">
        <w:rPr>
          <w:rFonts w:ascii="Courier New" w:hAnsi="Courier New" w:cs="Courier New"/>
          <w:color w:val="000000" w:themeColor="text1"/>
        </w:rPr>
        <w:t xml:space="preserve"> beg</w:t>
      </w:r>
      <w:r w:rsidR="00767C17" w:rsidRPr="00EF5642">
        <w:rPr>
          <w:rFonts w:ascii="Courier New" w:hAnsi="Courier New" w:cs="Courier New"/>
          <w:color w:val="000000" w:themeColor="text1"/>
        </w:rPr>
        <w:t>a</w:t>
      </w:r>
      <w:r w:rsidRPr="00EF5642">
        <w:rPr>
          <w:rFonts w:ascii="Courier New" w:hAnsi="Courier New" w:cs="Courier New"/>
          <w:color w:val="000000" w:themeColor="text1"/>
        </w:rPr>
        <w:t xml:space="preserve">n displacing the original </w:t>
      </w:r>
      <w:r w:rsidR="00C02511" w:rsidRPr="00EF5642">
        <w:rPr>
          <w:rFonts w:ascii="Courier New" w:hAnsi="Courier New" w:cs="Courier New"/>
          <w:color w:val="000000" w:themeColor="text1"/>
        </w:rPr>
        <w:t xml:space="preserve">1890-1910 </w:t>
      </w:r>
      <w:r w:rsidRPr="00EF5642">
        <w:rPr>
          <w:rFonts w:ascii="Courier New" w:hAnsi="Courier New" w:cs="Courier New"/>
          <w:color w:val="000000" w:themeColor="text1"/>
        </w:rPr>
        <w:t xml:space="preserve">historic housing stock. The largest lots with the now-old fashioned </w:t>
      </w:r>
      <w:proofErr w:type="spellStart"/>
      <w:r w:rsidR="00226411" w:rsidRPr="00EF5642">
        <w:rPr>
          <w:rFonts w:ascii="Courier New" w:hAnsi="Courier New" w:cs="Courier New"/>
          <w:color w:val="000000" w:themeColor="text1"/>
        </w:rPr>
        <w:t>victorian</w:t>
      </w:r>
      <w:proofErr w:type="spellEnd"/>
      <w:r w:rsidRPr="00EF5642">
        <w:rPr>
          <w:rFonts w:ascii="Courier New" w:hAnsi="Courier New" w:cs="Courier New"/>
          <w:color w:val="000000" w:themeColor="text1"/>
        </w:rPr>
        <w:t xml:space="preserve"> mansions were the first to succumb.</w:t>
      </w:r>
    </w:p>
    <w:p w14:paraId="3E766D2A" w14:textId="77777777" w:rsidR="00C02511" w:rsidRPr="00EF5642" w:rsidRDefault="00C02511" w:rsidP="0085373F">
      <w:pPr>
        <w:tabs>
          <w:tab w:val="left" w:pos="360"/>
        </w:tabs>
        <w:rPr>
          <w:rFonts w:ascii="Courier New" w:hAnsi="Courier New" w:cs="Courier New"/>
          <w:color w:val="000000" w:themeColor="text1"/>
        </w:rPr>
      </w:pPr>
    </w:p>
    <w:p w14:paraId="6046CC7B" w14:textId="77777777" w:rsidR="00660F70" w:rsidRPr="00EF5642" w:rsidRDefault="00660F70" w:rsidP="00226411">
      <w:pPr>
        <w:pStyle w:val="ListParagraph"/>
        <w:numPr>
          <w:ilvl w:val="0"/>
          <w:numId w:val="26"/>
        </w:numPr>
        <w:tabs>
          <w:tab w:val="left" w:pos="360"/>
        </w:tabs>
        <w:rPr>
          <w:rFonts w:ascii="Courier New" w:hAnsi="Courier New" w:cs="Courier New"/>
          <w:color w:val="000000" w:themeColor="text1"/>
        </w:rPr>
      </w:pPr>
      <w:r w:rsidRPr="00EF5642">
        <w:rPr>
          <w:rFonts w:ascii="Courier New" w:hAnsi="Courier New" w:cs="Courier New"/>
          <w:color w:val="000000" w:themeColor="text1"/>
        </w:rPr>
        <w:t xml:space="preserve">201 </w:t>
      </w:r>
      <w:proofErr w:type="spellStart"/>
      <w:r w:rsidRPr="00EF5642">
        <w:rPr>
          <w:rFonts w:ascii="Courier New" w:hAnsi="Courier New" w:cs="Courier New"/>
          <w:color w:val="000000" w:themeColor="text1"/>
        </w:rPr>
        <w:t>Centrall</w:t>
      </w:r>
      <w:proofErr w:type="spellEnd"/>
      <w:r w:rsidRPr="00EF5642">
        <w:rPr>
          <w:rFonts w:ascii="Courier New" w:hAnsi="Courier New" w:cs="Courier New"/>
          <w:color w:val="000000" w:themeColor="text1"/>
        </w:rPr>
        <w:t xml:space="preserve"> Avenue</w:t>
      </w:r>
    </w:p>
    <w:p w14:paraId="171F7DED" w14:textId="77777777" w:rsidR="00226411" w:rsidRPr="00EF5642" w:rsidRDefault="00226411" w:rsidP="00226411">
      <w:pPr>
        <w:pStyle w:val="ListParagraph"/>
        <w:numPr>
          <w:ilvl w:val="0"/>
          <w:numId w:val="26"/>
        </w:numPr>
        <w:tabs>
          <w:tab w:val="left" w:pos="360"/>
        </w:tabs>
        <w:rPr>
          <w:rFonts w:ascii="Courier New" w:hAnsi="Courier New" w:cs="Courier New"/>
          <w:color w:val="000000" w:themeColor="text1"/>
        </w:rPr>
      </w:pPr>
      <w:r w:rsidRPr="00EF5642">
        <w:rPr>
          <w:rFonts w:ascii="Courier New" w:hAnsi="Courier New" w:cs="Courier New"/>
          <w:color w:val="000000" w:themeColor="text1"/>
        </w:rPr>
        <w:t>319 Central Avenue</w:t>
      </w:r>
    </w:p>
    <w:p w14:paraId="2E2EAE83" w14:textId="77777777" w:rsidR="00226411" w:rsidRPr="00EF5642" w:rsidRDefault="00226411" w:rsidP="00226411">
      <w:pPr>
        <w:pStyle w:val="ListParagraph"/>
        <w:numPr>
          <w:ilvl w:val="0"/>
          <w:numId w:val="26"/>
        </w:numPr>
        <w:tabs>
          <w:tab w:val="left" w:pos="360"/>
        </w:tabs>
        <w:rPr>
          <w:rFonts w:ascii="Courier New" w:hAnsi="Courier New" w:cs="Courier New"/>
          <w:color w:val="000000" w:themeColor="text1"/>
        </w:rPr>
      </w:pPr>
      <w:r w:rsidRPr="00EF5642">
        <w:rPr>
          <w:rFonts w:ascii="Courier New" w:hAnsi="Courier New" w:cs="Courier New"/>
          <w:color w:val="000000" w:themeColor="text1"/>
        </w:rPr>
        <w:t>327 Central Avenue</w:t>
      </w:r>
    </w:p>
    <w:p w14:paraId="4FE9A105" w14:textId="77777777" w:rsidR="003E0C1B" w:rsidRPr="00EF5642" w:rsidRDefault="00226411" w:rsidP="00226411">
      <w:pPr>
        <w:pStyle w:val="ListParagraph"/>
        <w:numPr>
          <w:ilvl w:val="0"/>
          <w:numId w:val="26"/>
        </w:numPr>
        <w:tabs>
          <w:tab w:val="left" w:pos="360"/>
        </w:tabs>
        <w:rPr>
          <w:rFonts w:ascii="Courier New" w:hAnsi="Courier New" w:cs="Courier New"/>
          <w:color w:val="000000" w:themeColor="text1"/>
        </w:rPr>
      </w:pPr>
      <w:r w:rsidRPr="00EF5642">
        <w:rPr>
          <w:rFonts w:ascii="Courier New" w:hAnsi="Courier New" w:cs="Courier New"/>
          <w:color w:val="000000" w:themeColor="text1"/>
        </w:rPr>
        <w:t>310 Grafton Avenue</w:t>
      </w:r>
      <w:r w:rsidR="0085373F" w:rsidRPr="00EF5642">
        <w:rPr>
          <w:rFonts w:ascii="Courier New" w:hAnsi="Courier New" w:cs="Courier New"/>
          <w:color w:val="000000" w:themeColor="text1"/>
        </w:rPr>
        <w:t xml:space="preserve"> </w:t>
      </w:r>
    </w:p>
    <w:p w14:paraId="50D316F4" w14:textId="77777777" w:rsidR="00226411" w:rsidRPr="00EF5642" w:rsidRDefault="00226411" w:rsidP="00226411">
      <w:pPr>
        <w:pStyle w:val="ListParagraph"/>
        <w:numPr>
          <w:ilvl w:val="0"/>
          <w:numId w:val="26"/>
        </w:numPr>
        <w:tabs>
          <w:tab w:val="left" w:pos="360"/>
        </w:tabs>
        <w:rPr>
          <w:rFonts w:ascii="Courier New" w:hAnsi="Courier New" w:cs="Courier New"/>
          <w:color w:val="000000" w:themeColor="text1"/>
        </w:rPr>
      </w:pPr>
      <w:r w:rsidRPr="00EF5642">
        <w:rPr>
          <w:rFonts w:ascii="Courier New" w:hAnsi="Courier New" w:cs="Courier New"/>
          <w:color w:val="000000" w:themeColor="text1"/>
        </w:rPr>
        <w:t>475 West Grand Avenue</w:t>
      </w:r>
    </w:p>
    <w:p w14:paraId="4D247C2F" w14:textId="77777777" w:rsidR="00257CDA" w:rsidRPr="00EF5642" w:rsidRDefault="00257CDA" w:rsidP="00226411">
      <w:pPr>
        <w:pStyle w:val="ListParagraph"/>
        <w:numPr>
          <w:ilvl w:val="0"/>
          <w:numId w:val="26"/>
        </w:numPr>
        <w:tabs>
          <w:tab w:val="left" w:pos="360"/>
        </w:tabs>
        <w:rPr>
          <w:rFonts w:ascii="Courier New" w:hAnsi="Courier New" w:cs="Courier New"/>
          <w:color w:val="000000" w:themeColor="text1"/>
        </w:rPr>
      </w:pPr>
      <w:r w:rsidRPr="00EF5642">
        <w:rPr>
          <w:rFonts w:ascii="Courier New" w:hAnsi="Courier New" w:cs="Courier New"/>
          <w:color w:val="000000" w:themeColor="text1"/>
        </w:rPr>
        <w:t>645 West Grand Avenue</w:t>
      </w:r>
    </w:p>
    <w:p w14:paraId="0BBD0659" w14:textId="77777777" w:rsidR="00257CDA" w:rsidRPr="00EF5642" w:rsidRDefault="00257CDA" w:rsidP="00226411">
      <w:pPr>
        <w:pStyle w:val="ListParagraph"/>
        <w:numPr>
          <w:ilvl w:val="0"/>
          <w:numId w:val="26"/>
        </w:numPr>
        <w:tabs>
          <w:tab w:val="left" w:pos="360"/>
        </w:tabs>
        <w:rPr>
          <w:rFonts w:ascii="Courier New" w:hAnsi="Courier New" w:cs="Courier New"/>
          <w:color w:val="000000" w:themeColor="text1"/>
        </w:rPr>
      </w:pPr>
      <w:r w:rsidRPr="00EF5642">
        <w:rPr>
          <w:rFonts w:ascii="Courier New" w:hAnsi="Courier New" w:cs="Courier New"/>
          <w:color w:val="000000" w:themeColor="text1"/>
        </w:rPr>
        <w:t>633 West Grand Avenue</w:t>
      </w:r>
    </w:p>
    <w:p w14:paraId="6DA92DB1" w14:textId="77777777" w:rsidR="003E0C1B" w:rsidRPr="00EF5642" w:rsidRDefault="003E0C1B" w:rsidP="0085373F">
      <w:pPr>
        <w:tabs>
          <w:tab w:val="left" w:pos="360"/>
        </w:tabs>
        <w:rPr>
          <w:rFonts w:ascii="Courier New" w:hAnsi="Courier New" w:cs="Courier New"/>
          <w:color w:val="000000" w:themeColor="text1"/>
        </w:rPr>
      </w:pPr>
    </w:p>
    <w:p w14:paraId="0E4AC355" w14:textId="77777777" w:rsidR="0085373F" w:rsidRPr="00EF5642" w:rsidRDefault="003E0C1B" w:rsidP="0085373F">
      <w:pPr>
        <w:tabs>
          <w:tab w:val="left" w:pos="360"/>
        </w:tabs>
        <w:rPr>
          <w:rFonts w:ascii="Courier New" w:hAnsi="Courier New" w:cs="Courier New"/>
          <w:color w:val="000000" w:themeColor="text1"/>
        </w:rPr>
      </w:pPr>
      <w:r w:rsidRPr="00EF5642">
        <w:rPr>
          <w:rFonts w:ascii="Courier New" w:hAnsi="Courier New" w:cs="Courier New"/>
          <w:color w:val="000000" w:themeColor="text1"/>
        </w:rPr>
        <w:t xml:space="preserve">By the 1950s and 1960s </w:t>
      </w:r>
      <w:r w:rsidR="00C02511" w:rsidRPr="00EF5642">
        <w:rPr>
          <w:rFonts w:ascii="Courier New" w:hAnsi="Courier New" w:cs="Courier New"/>
          <w:color w:val="000000" w:themeColor="text1"/>
        </w:rPr>
        <w:t xml:space="preserve">with the impacts of redlining fully in force, </w:t>
      </w:r>
      <w:r w:rsidRPr="00EF5642">
        <w:rPr>
          <w:rFonts w:ascii="Courier New" w:hAnsi="Courier New" w:cs="Courier New"/>
          <w:color w:val="000000" w:themeColor="text1"/>
        </w:rPr>
        <w:t xml:space="preserve">the displacing of the original housing stock was with low quality-high density apartments, with a single </w:t>
      </w:r>
      <w:r w:rsidR="00166997" w:rsidRPr="00EF5642">
        <w:rPr>
          <w:rFonts w:ascii="Courier New" w:hAnsi="Courier New" w:cs="Courier New"/>
          <w:color w:val="000000" w:themeColor="text1"/>
        </w:rPr>
        <w:t xml:space="preserve">original </w:t>
      </w:r>
      <w:r w:rsidRPr="00EF5642">
        <w:rPr>
          <w:rFonts w:ascii="Courier New" w:hAnsi="Courier New" w:cs="Courier New"/>
          <w:color w:val="000000" w:themeColor="text1"/>
        </w:rPr>
        <w:t>house at times being</w:t>
      </w:r>
      <w:r w:rsidR="00C02511" w:rsidRPr="00EF5642">
        <w:rPr>
          <w:rFonts w:ascii="Courier New" w:hAnsi="Courier New" w:cs="Courier New"/>
          <w:color w:val="000000" w:themeColor="text1"/>
        </w:rPr>
        <w:t xml:space="preserve"> </w:t>
      </w:r>
      <w:r w:rsidRPr="00EF5642">
        <w:rPr>
          <w:rFonts w:ascii="Courier New" w:hAnsi="Courier New" w:cs="Courier New"/>
          <w:color w:val="000000" w:themeColor="text1"/>
        </w:rPr>
        <w:t>replaced by a 36 unit efficiency apartment bu</w:t>
      </w:r>
      <w:r w:rsidR="00AA2B7F" w:rsidRPr="00EF5642">
        <w:rPr>
          <w:rFonts w:ascii="Courier New" w:hAnsi="Courier New" w:cs="Courier New"/>
          <w:color w:val="000000" w:themeColor="text1"/>
        </w:rPr>
        <w:t>ilding</w:t>
      </w:r>
      <w:r w:rsidR="00C02511" w:rsidRPr="00EF5642">
        <w:rPr>
          <w:rFonts w:ascii="Courier New" w:hAnsi="Courier New" w:cs="Courier New"/>
          <w:color w:val="000000" w:themeColor="text1"/>
        </w:rPr>
        <w:t xml:space="preserve">s. </w:t>
      </w:r>
      <w:r w:rsidR="00AA2B7F" w:rsidRPr="00EF5642">
        <w:rPr>
          <w:rFonts w:ascii="Courier New" w:hAnsi="Courier New" w:cs="Courier New"/>
          <w:color w:val="000000" w:themeColor="text1"/>
        </w:rPr>
        <w:t>Also during this period</w:t>
      </w:r>
      <w:r w:rsidRPr="00EF5642">
        <w:rPr>
          <w:rFonts w:ascii="Courier New" w:hAnsi="Courier New" w:cs="Courier New"/>
          <w:color w:val="000000" w:themeColor="text1"/>
        </w:rPr>
        <w:t xml:space="preserve">, earlier </w:t>
      </w:r>
      <w:r w:rsidR="00AA2B7F" w:rsidRPr="00EF5642">
        <w:rPr>
          <w:rFonts w:ascii="Courier New" w:hAnsi="Courier New" w:cs="Courier New"/>
          <w:color w:val="000000" w:themeColor="text1"/>
        </w:rPr>
        <w:t xml:space="preserve">spacious </w:t>
      </w:r>
      <w:r w:rsidRPr="00EF5642">
        <w:rPr>
          <w:rFonts w:ascii="Courier New" w:hAnsi="Courier New" w:cs="Courier New"/>
          <w:color w:val="000000" w:themeColor="text1"/>
        </w:rPr>
        <w:t>luxury apartments from the 1920s were themselves subdivided to</w:t>
      </w:r>
      <w:r w:rsidR="00AA2B7F" w:rsidRPr="00EF5642">
        <w:rPr>
          <w:rFonts w:ascii="Courier New" w:hAnsi="Courier New" w:cs="Courier New"/>
          <w:color w:val="000000" w:themeColor="text1"/>
        </w:rPr>
        <w:t xml:space="preserve"> serve as low-income </w:t>
      </w:r>
      <w:r w:rsidRPr="00EF5642">
        <w:rPr>
          <w:rFonts w:ascii="Courier New" w:hAnsi="Courier New" w:cs="Courier New"/>
          <w:color w:val="000000" w:themeColor="text1"/>
        </w:rPr>
        <w:t>housing.</w:t>
      </w:r>
      <w:r w:rsidR="003160E0" w:rsidRPr="00EF5642">
        <w:rPr>
          <w:rFonts w:ascii="Courier New" w:hAnsi="Courier New" w:cs="Courier New"/>
          <w:color w:val="000000" w:themeColor="text1"/>
        </w:rPr>
        <w:t xml:space="preserve"> (</w:t>
      </w:r>
      <w:r w:rsidR="00660F70" w:rsidRPr="00EF5642">
        <w:rPr>
          <w:rFonts w:ascii="Courier New" w:hAnsi="Courier New" w:cs="Courier New"/>
          <w:color w:val="000000" w:themeColor="text1"/>
        </w:rPr>
        <w:t>62 Central, 618 Plymouth</w:t>
      </w:r>
      <w:r w:rsidR="003160E0" w:rsidRPr="00EF5642">
        <w:rPr>
          <w:rFonts w:ascii="Courier New" w:hAnsi="Courier New" w:cs="Courier New"/>
          <w:color w:val="000000" w:themeColor="text1"/>
        </w:rPr>
        <w:t xml:space="preserve">) </w:t>
      </w:r>
      <w:r w:rsidRPr="00EF5642">
        <w:rPr>
          <w:rFonts w:ascii="Courier New" w:hAnsi="Courier New" w:cs="Courier New"/>
          <w:color w:val="000000" w:themeColor="text1"/>
        </w:rPr>
        <w:t xml:space="preserve"> </w:t>
      </w:r>
      <w:r w:rsidR="0085373F" w:rsidRPr="00EF5642">
        <w:rPr>
          <w:rFonts w:ascii="Courier New" w:hAnsi="Courier New" w:cs="Courier New"/>
          <w:color w:val="000000" w:themeColor="text1"/>
        </w:rPr>
        <w:t>This trend continued steadily through 1971, when the decline of the downtown employment population trend became apparent</w:t>
      </w:r>
      <w:r w:rsidR="00767C17" w:rsidRPr="00EF5642">
        <w:rPr>
          <w:rFonts w:ascii="Courier New" w:hAnsi="Courier New" w:cs="Courier New"/>
          <w:color w:val="000000" w:themeColor="text1"/>
        </w:rPr>
        <w:t xml:space="preserve">, and the market driving this process </w:t>
      </w:r>
      <w:r w:rsidRPr="00EF5642">
        <w:rPr>
          <w:rFonts w:ascii="Courier New" w:hAnsi="Courier New" w:cs="Courier New"/>
          <w:color w:val="000000" w:themeColor="text1"/>
        </w:rPr>
        <w:t>subsided</w:t>
      </w:r>
      <w:r w:rsidR="0085373F" w:rsidRPr="00EF5642">
        <w:rPr>
          <w:rFonts w:ascii="Courier New" w:hAnsi="Courier New" w:cs="Courier New"/>
          <w:color w:val="000000" w:themeColor="text1"/>
        </w:rPr>
        <w:t>.</w:t>
      </w:r>
    </w:p>
    <w:p w14:paraId="65345A3C" w14:textId="77777777" w:rsidR="00AA2B7F" w:rsidRPr="00EB338F" w:rsidRDefault="00AA2B7F" w:rsidP="0085373F">
      <w:pPr>
        <w:tabs>
          <w:tab w:val="left" w:pos="360"/>
        </w:tabs>
        <w:rPr>
          <w:rFonts w:ascii="Courier New" w:hAnsi="Courier New" w:cs="Courier New"/>
          <w:color w:val="00B050"/>
          <w:sz w:val="22"/>
          <w:szCs w:val="22"/>
        </w:rPr>
      </w:pPr>
    </w:p>
    <w:p w14:paraId="24769F24" w14:textId="77777777" w:rsidR="00AA2B7F" w:rsidRPr="002437CD" w:rsidRDefault="00AA2B7F" w:rsidP="0085373F">
      <w:pPr>
        <w:tabs>
          <w:tab w:val="left" w:pos="360"/>
        </w:tabs>
        <w:rPr>
          <w:rFonts w:ascii="Courier New" w:hAnsi="Courier New" w:cs="Courier New"/>
          <w:color w:val="FF0000"/>
          <w:sz w:val="22"/>
          <w:szCs w:val="22"/>
        </w:rPr>
      </w:pPr>
      <w:r w:rsidRPr="002437CD">
        <w:rPr>
          <w:rFonts w:ascii="Courier New" w:hAnsi="Courier New" w:cs="Courier New"/>
          <w:color w:val="FF0000"/>
          <w:sz w:val="22"/>
          <w:szCs w:val="22"/>
        </w:rPr>
        <w:t xml:space="preserve">Additionally, Redlining impacts upon Grafton Hill (Barlyn Kerr, Banker, lifelong resident at 230 Grafton Avenue- Statement-Comments </w:t>
      </w:r>
      <w:r w:rsidR="00EF5642">
        <w:rPr>
          <w:rFonts w:ascii="Courier New" w:hAnsi="Courier New" w:cs="Courier New"/>
          <w:color w:val="FF0000"/>
          <w:sz w:val="22"/>
          <w:szCs w:val="22"/>
        </w:rPr>
        <w:t xml:space="preserve">and </w:t>
      </w:r>
      <w:proofErr w:type="spellStart"/>
      <w:r w:rsidR="00EF5642">
        <w:rPr>
          <w:rFonts w:ascii="Courier New" w:hAnsi="Courier New" w:cs="Courier New"/>
          <w:color w:val="FF0000"/>
          <w:sz w:val="22"/>
          <w:szCs w:val="22"/>
        </w:rPr>
        <w:t>confimed</w:t>
      </w:r>
      <w:proofErr w:type="spellEnd"/>
      <w:r w:rsidR="00EF5642">
        <w:rPr>
          <w:rFonts w:ascii="Courier New" w:hAnsi="Courier New" w:cs="Courier New"/>
          <w:color w:val="FF0000"/>
          <w:sz w:val="22"/>
          <w:szCs w:val="22"/>
        </w:rPr>
        <w:t xml:space="preserve"> quotes pending here</w:t>
      </w:r>
      <w:r w:rsidRPr="002437CD">
        <w:rPr>
          <w:rFonts w:ascii="Courier New" w:hAnsi="Courier New" w:cs="Courier New"/>
          <w:color w:val="FF0000"/>
          <w:sz w:val="22"/>
          <w:szCs w:val="22"/>
        </w:rPr>
        <w:t>)</w:t>
      </w:r>
    </w:p>
    <w:p w14:paraId="75C3FEC4" w14:textId="77777777" w:rsidR="006F2ADD" w:rsidRPr="002437CD" w:rsidRDefault="002437CD" w:rsidP="006F2ADD">
      <w:pPr>
        <w:pStyle w:val="ListParagraph"/>
        <w:numPr>
          <w:ilvl w:val="0"/>
          <w:numId w:val="25"/>
        </w:numPr>
        <w:spacing w:after="200" w:line="276" w:lineRule="auto"/>
        <w:rPr>
          <w:rFonts w:ascii="Courier New" w:hAnsi="Courier New" w:cs="Courier New"/>
          <w:color w:val="FF0000"/>
          <w:sz w:val="22"/>
          <w:szCs w:val="22"/>
        </w:rPr>
      </w:pPr>
      <w:r>
        <w:rPr>
          <w:rFonts w:ascii="Courier New" w:hAnsi="Courier New" w:cs="Courier New"/>
          <w:color w:val="FF0000"/>
          <w:sz w:val="22"/>
          <w:szCs w:val="22"/>
        </w:rPr>
        <w:t>“</w:t>
      </w:r>
      <w:r w:rsidR="006F2ADD" w:rsidRPr="002437CD">
        <w:rPr>
          <w:rFonts w:ascii="Courier New" w:hAnsi="Courier New" w:cs="Courier New"/>
          <w:color w:val="FF0000"/>
          <w:sz w:val="22"/>
          <w:szCs w:val="22"/>
        </w:rPr>
        <w:t xml:space="preserve">As an example of </w:t>
      </w:r>
      <w:proofErr w:type="spellStart"/>
      <w:r w:rsidR="006F2ADD" w:rsidRPr="002437CD">
        <w:rPr>
          <w:rFonts w:ascii="Courier New" w:hAnsi="Courier New" w:cs="Courier New"/>
          <w:color w:val="FF0000"/>
          <w:sz w:val="22"/>
          <w:szCs w:val="22"/>
        </w:rPr>
        <w:t>Redlinings</w:t>
      </w:r>
      <w:proofErr w:type="spellEnd"/>
      <w:r w:rsidR="00EF5642">
        <w:rPr>
          <w:rFonts w:ascii="Courier New" w:hAnsi="Courier New" w:cs="Courier New"/>
          <w:color w:val="FF0000"/>
          <w:sz w:val="22"/>
          <w:szCs w:val="22"/>
        </w:rPr>
        <w:t>’</w:t>
      </w:r>
      <w:r w:rsidR="006F2ADD" w:rsidRPr="002437CD">
        <w:rPr>
          <w:rFonts w:ascii="Courier New" w:hAnsi="Courier New" w:cs="Courier New"/>
          <w:color w:val="FF0000"/>
          <w:sz w:val="22"/>
          <w:szCs w:val="22"/>
        </w:rPr>
        <w:t xml:space="preserve"> effect, around (date) Ashley Brown, a Dayton attorney (African American???) had approved credit, but could not get the required insurance to cover the mortgage amount (of his potential </w:t>
      </w:r>
      <w:proofErr w:type="spellStart"/>
      <w:r w:rsidR="006F2ADD" w:rsidRPr="002437CD">
        <w:rPr>
          <w:rFonts w:ascii="Courier New" w:hAnsi="Courier New" w:cs="Courier New"/>
          <w:color w:val="FF0000"/>
          <w:sz w:val="22"/>
          <w:szCs w:val="22"/>
        </w:rPr>
        <w:t>hoime</w:t>
      </w:r>
      <w:proofErr w:type="spellEnd"/>
      <w:r w:rsidR="006F2ADD" w:rsidRPr="002437CD">
        <w:rPr>
          <w:rFonts w:ascii="Courier New" w:hAnsi="Courier New" w:cs="Courier New"/>
          <w:color w:val="FF0000"/>
          <w:sz w:val="22"/>
          <w:szCs w:val="22"/>
        </w:rPr>
        <w:t>?) .  He won an important Ohio Court Case around (date) that determined that (</w:t>
      </w:r>
      <w:r>
        <w:rPr>
          <w:rFonts w:ascii="Courier New" w:hAnsi="Courier New" w:cs="Courier New"/>
          <w:color w:val="FF0000"/>
          <w:sz w:val="22"/>
          <w:szCs w:val="22"/>
        </w:rPr>
        <w:t>clarify</w:t>
      </w:r>
      <w:r w:rsidR="006F2ADD" w:rsidRPr="002437CD">
        <w:rPr>
          <w:rFonts w:ascii="Courier New" w:hAnsi="Courier New" w:cs="Courier New"/>
          <w:color w:val="FF0000"/>
          <w:sz w:val="22"/>
          <w:szCs w:val="22"/>
        </w:rPr>
        <w:t xml:space="preserve"> here)</w:t>
      </w:r>
      <w:r>
        <w:rPr>
          <w:rFonts w:ascii="Courier New" w:hAnsi="Courier New" w:cs="Courier New"/>
          <w:color w:val="FF0000"/>
          <w:sz w:val="22"/>
          <w:szCs w:val="22"/>
        </w:rPr>
        <w:t>”</w:t>
      </w:r>
    </w:p>
    <w:p w14:paraId="7B11AB79" w14:textId="77777777" w:rsidR="006F2ADD" w:rsidRPr="002437CD" w:rsidRDefault="002437CD" w:rsidP="006F2ADD">
      <w:pPr>
        <w:pStyle w:val="ListParagraph"/>
        <w:numPr>
          <w:ilvl w:val="0"/>
          <w:numId w:val="25"/>
        </w:numPr>
        <w:spacing w:after="200" w:line="276" w:lineRule="auto"/>
        <w:rPr>
          <w:rFonts w:ascii="Courier New" w:hAnsi="Courier New" w:cs="Courier New"/>
          <w:color w:val="FF0000"/>
          <w:sz w:val="22"/>
          <w:szCs w:val="22"/>
        </w:rPr>
      </w:pPr>
      <w:r>
        <w:rPr>
          <w:rFonts w:ascii="Courier New" w:hAnsi="Courier New" w:cs="Courier New"/>
          <w:color w:val="FF0000"/>
          <w:sz w:val="22"/>
          <w:szCs w:val="22"/>
        </w:rPr>
        <w:t>“</w:t>
      </w:r>
      <w:r w:rsidR="006F2ADD" w:rsidRPr="002437CD">
        <w:rPr>
          <w:rFonts w:ascii="Courier New" w:hAnsi="Courier New" w:cs="Courier New"/>
          <w:color w:val="FF0000"/>
          <w:sz w:val="22"/>
          <w:szCs w:val="22"/>
        </w:rPr>
        <w:t>Circa 1974-75 Redlining Story (on Phone recording) Using redlining books after 1968 to Steer and discriminate at (Gem Savings) and others. Institutional resistance to change ordered by Fair Ho</w:t>
      </w:r>
      <w:r>
        <w:rPr>
          <w:rFonts w:ascii="Courier New" w:hAnsi="Courier New" w:cs="Courier New"/>
          <w:color w:val="FF0000"/>
          <w:sz w:val="22"/>
          <w:szCs w:val="22"/>
        </w:rPr>
        <w:t>using Act and the CRA Act.” (</w:t>
      </w:r>
      <w:r w:rsidR="006F2ADD" w:rsidRPr="002437CD">
        <w:rPr>
          <w:rFonts w:ascii="Courier New" w:hAnsi="Courier New" w:cs="Courier New"/>
          <w:color w:val="FF0000"/>
          <w:sz w:val="22"/>
          <w:szCs w:val="22"/>
        </w:rPr>
        <w:t>quotes from transcript)</w:t>
      </w:r>
    </w:p>
    <w:p w14:paraId="6FEC2DFA" w14:textId="77777777" w:rsidR="006F2ADD" w:rsidRPr="002437CD" w:rsidRDefault="002437CD" w:rsidP="006F2ADD">
      <w:pPr>
        <w:pStyle w:val="ListParagraph"/>
        <w:numPr>
          <w:ilvl w:val="0"/>
          <w:numId w:val="25"/>
        </w:numPr>
        <w:spacing w:after="200" w:line="276" w:lineRule="auto"/>
        <w:rPr>
          <w:rFonts w:ascii="Courier New" w:hAnsi="Courier New" w:cs="Courier New"/>
          <w:color w:val="FF0000"/>
          <w:sz w:val="22"/>
          <w:szCs w:val="22"/>
        </w:rPr>
      </w:pPr>
      <w:r>
        <w:rPr>
          <w:rFonts w:ascii="Courier New" w:hAnsi="Courier New" w:cs="Courier New"/>
          <w:color w:val="FF0000"/>
          <w:sz w:val="22"/>
          <w:szCs w:val="22"/>
        </w:rPr>
        <w:t>“</w:t>
      </w:r>
      <w:r w:rsidR="006F2ADD" w:rsidRPr="002437CD">
        <w:rPr>
          <w:rFonts w:ascii="Courier New" w:hAnsi="Courier New" w:cs="Courier New"/>
          <w:color w:val="FF0000"/>
          <w:sz w:val="22"/>
          <w:szCs w:val="22"/>
        </w:rPr>
        <w:t>Redlinin</w:t>
      </w:r>
      <w:r>
        <w:rPr>
          <w:rFonts w:ascii="Courier New" w:hAnsi="Courier New" w:cs="Courier New"/>
          <w:color w:val="FF0000"/>
          <w:sz w:val="22"/>
          <w:szCs w:val="22"/>
        </w:rPr>
        <w:t>g depression of values continued</w:t>
      </w:r>
      <w:r w:rsidR="006F2ADD" w:rsidRPr="002437CD">
        <w:rPr>
          <w:rFonts w:ascii="Courier New" w:hAnsi="Courier New" w:cs="Courier New"/>
          <w:color w:val="FF0000"/>
          <w:sz w:val="22"/>
          <w:szCs w:val="22"/>
        </w:rPr>
        <w:t xml:space="preserve"> after “Fair </w:t>
      </w:r>
      <w:r w:rsidRPr="002437CD">
        <w:rPr>
          <w:rFonts w:ascii="Courier New" w:hAnsi="Courier New" w:cs="Courier New"/>
          <w:color w:val="FF0000"/>
          <w:sz w:val="22"/>
          <w:szCs w:val="22"/>
        </w:rPr>
        <w:t>Housing</w:t>
      </w:r>
      <w:r w:rsidR="006F2ADD" w:rsidRPr="002437CD">
        <w:rPr>
          <w:rFonts w:ascii="Courier New" w:hAnsi="Courier New" w:cs="Courier New"/>
          <w:color w:val="FF0000"/>
          <w:sz w:val="22"/>
          <w:szCs w:val="22"/>
        </w:rPr>
        <w:t xml:space="preserve"> Act of 1968” outla</w:t>
      </w:r>
      <w:r>
        <w:rPr>
          <w:rFonts w:ascii="Courier New" w:hAnsi="Courier New" w:cs="Courier New"/>
          <w:color w:val="FF0000"/>
          <w:sz w:val="22"/>
          <w:szCs w:val="22"/>
        </w:rPr>
        <w:t>w</w:t>
      </w:r>
      <w:r w:rsidR="006F2ADD" w:rsidRPr="002437CD">
        <w:rPr>
          <w:rFonts w:ascii="Courier New" w:hAnsi="Courier New" w:cs="Courier New"/>
          <w:color w:val="FF0000"/>
          <w:sz w:val="22"/>
          <w:szCs w:val="22"/>
        </w:rPr>
        <w:t>s the practice</w:t>
      </w:r>
      <w:r>
        <w:rPr>
          <w:rFonts w:ascii="Courier New" w:hAnsi="Courier New" w:cs="Courier New"/>
          <w:color w:val="FF0000"/>
          <w:sz w:val="22"/>
          <w:szCs w:val="22"/>
        </w:rPr>
        <w:t>”</w:t>
      </w:r>
      <w:r w:rsidR="006F2ADD" w:rsidRPr="002437CD">
        <w:rPr>
          <w:rFonts w:ascii="Courier New" w:hAnsi="Courier New" w:cs="Courier New"/>
          <w:color w:val="FF0000"/>
          <w:sz w:val="22"/>
          <w:szCs w:val="22"/>
        </w:rPr>
        <w:t xml:space="preserve"> (1932-1968 timeframe)</w:t>
      </w:r>
    </w:p>
    <w:p w14:paraId="52ACB4BF" w14:textId="77777777" w:rsidR="006F2ADD" w:rsidRPr="002437CD" w:rsidRDefault="00FC00EA" w:rsidP="002437CD">
      <w:pPr>
        <w:pStyle w:val="ListParagraph"/>
        <w:numPr>
          <w:ilvl w:val="0"/>
          <w:numId w:val="25"/>
        </w:numPr>
        <w:spacing w:after="200" w:line="276" w:lineRule="auto"/>
        <w:rPr>
          <w:rFonts w:ascii="Courier New" w:hAnsi="Courier New" w:cs="Courier New"/>
          <w:color w:val="FF0000"/>
          <w:sz w:val="22"/>
          <w:szCs w:val="22"/>
        </w:rPr>
      </w:pPr>
      <w:r w:rsidRPr="002437CD">
        <w:rPr>
          <w:rFonts w:ascii="Courier New" w:hAnsi="Courier New" w:cs="Courier New"/>
          <w:color w:val="FF0000"/>
          <w:sz w:val="22"/>
          <w:szCs w:val="22"/>
        </w:rPr>
        <w:t>Redlining was used by finance companies to either deny mortgages, or raise interest rates , increased costs for  home  insurance, used by health insurance companies to raise rates, or penalize targeted populations. This continued past the 1968 Fair Housing Act</w:t>
      </w:r>
      <w:r w:rsidR="002437CD">
        <w:rPr>
          <w:rFonts w:ascii="Courier New" w:hAnsi="Courier New" w:cs="Courier New"/>
          <w:color w:val="FF0000"/>
          <w:sz w:val="22"/>
          <w:szCs w:val="22"/>
        </w:rPr>
        <w:t>,</w:t>
      </w:r>
    </w:p>
    <w:p w14:paraId="469EF700" w14:textId="77777777" w:rsidR="006F2ADD" w:rsidRPr="00EB338F" w:rsidRDefault="006F2ADD" w:rsidP="0085373F">
      <w:pPr>
        <w:tabs>
          <w:tab w:val="left" w:pos="360"/>
        </w:tabs>
        <w:rPr>
          <w:rFonts w:ascii="Courier New" w:hAnsi="Courier New" w:cs="Courier New"/>
          <w:color w:val="FF0000"/>
          <w:sz w:val="28"/>
          <w:szCs w:val="28"/>
        </w:rPr>
      </w:pPr>
    </w:p>
    <w:p w14:paraId="5B769F41" w14:textId="77777777" w:rsidR="009936C4" w:rsidRPr="00EB338F" w:rsidRDefault="009936C4" w:rsidP="000837EF">
      <w:pPr>
        <w:tabs>
          <w:tab w:val="left" w:pos="360"/>
        </w:tabs>
        <w:rPr>
          <w:rFonts w:ascii="Courier New" w:hAnsi="Courier New" w:cs="Courier New"/>
          <w:color w:val="00B050"/>
        </w:rPr>
      </w:pPr>
    </w:p>
    <w:p w14:paraId="70C85BCC" w14:textId="77777777" w:rsidR="00D86FE0" w:rsidRPr="003160E0" w:rsidRDefault="000F7D98" w:rsidP="000837EF">
      <w:pPr>
        <w:tabs>
          <w:tab w:val="left" w:pos="360"/>
        </w:tabs>
        <w:rPr>
          <w:rFonts w:ascii="Courier New" w:hAnsi="Courier New" w:cs="Courier New"/>
          <w:color w:val="000000" w:themeColor="text1"/>
          <w:sz w:val="22"/>
          <w:szCs w:val="22"/>
        </w:rPr>
      </w:pPr>
      <w:r w:rsidRPr="003160E0">
        <w:rPr>
          <w:rFonts w:ascii="Courier New" w:hAnsi="Courier New" w:cs="Courier New"/>
          <w:color w:val="000000" w:themeColor="text1"/>
          <w:sz w:val="22"/>
          <w:szCs w:val="22"/>
        </w:rPr>
        <w:lastRenderedPageBreak/>
        <w:t xml:space="preserve">From 1934 through the 1970s, these </w:t>
      </w:r>
      <w:r w:rsidR="003160E0" w:rsidRPr="003160E0">
        <w:rPr>
          <w:rFonts w:ascii="Courier New" w:hAnsi="Courier New" w:cs="Courier New"/>
          <w:color w:val="000000" w:themeColor="text1"/>
          <w:sz w:val="22"/>
          <w:szCs w:val="22"/>
        </w:rPr>
        <w:t xml:space="preserve">redlining </w:t>
      </w:r>
      <w:r w:rsidRPr="003160E0">
        <w:rPr>
          <w:rFonts w:ascii="Courier New" w:hAnsi="Courier New" w:cs="Courier New"/>
          <w:color w:val="000000" w:themeColor="text1"/>
          <w:sz w:val="22"/>
          <w:szCs w:val="22"/>
        </w:rPr>
        <w:t xml:space="preserve">racial/low-income steering policies changed the face of Greater Dayton View-Grafton Hill. Much of the original housing stock was displaced by mid-century modern buildings of various </w:t>
      </w:r>
      <w:r w:rsidR="00FC00EA">
        <w:rPr>
          <w:rFonts w:ascii="Courier New" w:hAnsi="Courier New" w:cs="Courier New"/>
          <w:color w:val="000000" w:themeColor="text1"/>
          <w:sz w:val="22"/>
          <w:szCs w:val="22"/>
        </w:rPr>
        <w:t xml:space="preserve">density and </w:t>
      </w:r>
      <w:r w:rsidRPr="003160E0">
        <w:rPr>
          <w:rFonts w:ascii="Courier New" w:hAnsi="Courier New" w:cs="Courier New"/>
          <w:color w:val="000000" w:themeColor="text1"/>
          <w:sz w:val="22"/>
          <w:szCs w:val="22"/>
        </w:rPr>
        <w:t>quality. In 1972 the Dayton Art Institute College closed, further lowering</w:t>
      </w:r>
      <w:r w:rsidRPr="003160E0">
        <w:rPr>
          <w:rFonts w:ascii="Courier New" w:hAnsi="Courier New" w:cs="Courier New"/>
          <w:color w:val="000000" w:themeColor="text1"/>
        </w:rPr>
        <w:t xml:space="preserve"> </w:t>
      </w:r>
      <w:r w:rsidR="00C75E43" w:rsidRPr="003160E0">
        <w:rPr>
          <w:rFonts w:ascii="Courier New" w:hAnsi="Courier New" w:cs="Courier New"/>
          <w:color w:val="000000" w:themeColor="text1"/>
          <w:sz w:val="22"/>
          <w:szCs w:val="22"/>
        </w:rPr>
        <w:t xml:space="preserve">housing </w:t>
      </w:r>
      <w:r w:rsidRPr="003160E0">
        <w:rPr>
          <w:rFonts w:ascii="Courier New" w:hAnsi="Courier New" w:cs="Courier New"/>
          <w:color w:val="000000" w:themeColor="text1"/>
          <w:sz w:val="22"/>
          <w:szCs w:val="22"/>
        </w:rPr>
        <w:t xml:space="preserve">demand in Grafton Hill. The housing values </w:t>
      </w:r>
      <w:r w:rsidR="003160E0" w:rsidRPr="003160E0">
        <w:rPr>
          <w:rFonts w:ascii="Courier New" w:hAnsi="Courier New" w:cs="Courier New"/>
          <w:color w:val="000000" w:themeColor="text1"/>
          <w:sz w:val="22"/>
          <w:szCs w:val="22"/>
        </w:rPr>
        <w:t xml:space="preserve">further </w:t>
      </w:r>
      <w:r w:rsidRPr="003160E0">
        <w:rPr>
          <w:rFonts w:ascii="Courier New" w:hAnsi="Courier New" w:cs="Courier New"/>
          <w:color w:val="000000" w:themeColor="text1"/>
          <w:sz w:val="22"/>
          <w:szCs w:val="22"/>
        </w:rPr>
        <w:t xml:space="preserve">collapsed, </w:t>
      </w:r>
      <w:r w:rsidR="003160E0" w:rsidRPr="003160E0">
        <w:rPr>
          <w:rFonts w:ascii="Courier New" w:hAnsi="Courier New" w:cs="Courier New"/>
          <w:color w:val="000000" w:themeColor="text1"/>
          <w:sz w:val="22"/>
          <w:szCs w:val="22"/>
        </w:rPr>
        <w:t xml:space="preserve">houses were abandoned, </w:t>
      </w:r>
      <w:r w:rsidRPr="003160E0">
        <w:rPr>
          <w:rFonts w:ascii="Courier New" w:hAnsi="Courier New" w:cs="Courier New"/>
          <w:color w:val="000000" w:themeColor="text1"/>
          <w:sz w:val="22"/>
          <w:szCs w:val="22"/>
        </w:rPr>
        <w:t xml:space="preserve">and the population became predominately low-income. </w:t>
      </w:r>
      <w:r w:rsidR="00C75E43" w:rsidRPr="003160E0">
        <w:rPr>
          <w:rFonts w:ascii="Courier New" w:hAnsi="Courier New" w:cs="Courier New"/>
          <w:color w:val="000000" w:themeColor="text1"/>
          <w:sz w:val="22"/>
          <w:szCs w:val="22"/>
        </w:rPr>
        <w:t xml:space="preserve">Hi density </w:t>
      </w:r>
      <w:r w:rsidR="003160E0" w:rsidRPr="003160E0">
        <w:rPr>
          <w:rFonts w:ascii="Courier New" w:hAnsi="Courier New" w:cs="Courier New"/>
          <w:color w:val="000000" w:themeColor="text1"/>
          <w:sz w:val="22"/>
          <w:szCs w:val="22"/>
        </w:rPr>
        <w:t xml:space="preserve">low amenity </w:t>
      </w:r>
      <w:r w:rsidR="00C75E43" w:rsidRPr="003160E0">
        <w:rPr>
          <w:rFonts w:ascii="Courier New" w:hAnsi="Courier New" w:cs="Courier New"/>
          <w:color w:val="000000" w:themeColor="text1"/>
          <w:sz w:val="22"/>
          <w:szCs w:val="22"/>
        </w:rPr>
        <w:t xml:space="preserve">apartments </w:t>
      </w:r>
      <w:r w:rsidR="003160E0" w:rsidRPr="003160E0">
        <w:rPr>
          <w:rFonts w:ascii="Courier New" w:hAnsi="Courier New" w:cs="Courier New"/>
          <w:color w:val="000000" w:themeColor="text1"/>
          <w:sz w:val="22"/>
          <w:szCs w:val="22"/>
        </w:rPr>
        <w:t xml:space="preserve">also </w:t>
      </w:r>
      <w:r w:rsidR="00C75E43" w:rsidRPr="003160E0">
        <w:rPr>
          <w:rFonts w:ascii="Courier New" w:hAnsi="Courier New" w:cs="Courier New"/>
          <w:color w:val="000000" w:themeColor="text1"/>
          <w:sz w:val="22"/>
          <w:szCs w:val="22"/>
        </w:rPr>
        <w:t xml:space="preserve">began failing, and problems with </w:t>
      </w:r>
      <w:r w:rsidR="003160E0" w:rsidRPr="003160E0">
        <w:rPr>
          <w:rFonts w:ascii="Courier New" w:hAnsi="Courier New" w:cs="Courier New"/>
          <w:color w:val="000000" w:themeColor="text1"/>
          <w:sz w:val="22"/>
          <w:szCs w:val="22"/>
        </w:rPr>
        <w:t xml:space="preserve">abandonment, </w:t>
      </w:r>
      <w:r w:rsidR="00C75E43" w:rsidRPr="003160E0">
        <w:rPr>
          <w:rFonts w:ascii="Courier New" w:hAnsi="Courier New" w:cs="Courier New"/>
          <w:color w:val="000000" w:themeColor="text1"/>
          <w:sz w:val="22"/>
          <w:szCs w:val="22"/>
        </w:rPr>
        <w:t xml:space="preserve">drug </w:t>
      </w:r>
      <w:r w:rsidR="00AA2B7F" w:rsidRPr="003160E0">
        <w:rPr>
          <w:rFonts w:ascii="Courier New" w:hAnsi="Courier New" w:cs="Courier New"/>
          <w:color w:val="000000" w:themeColor="text1"/>
          <w:sz w:val="22"/>
          <w:szCs w:val="22"/>
        </w:rPr>
        <w:t>dealing</w:t>
      </w:r>
      <w:r w:rsidR="00C75E43" w:rsidRPr="003160E0">
        <w:rPr>
          <w:rFonts w:ascii="Courier New" w:hAnsi="Courier New" w:cs="Courier New"/>
          <w:color w:val="000000" w:themeColor="text1"/>
          <w:sz w:val="22"/>
          <w:szCs w:val="22"/>
        </w:rPr>
        <w:t xml:space="preserve"> and prostitution became substantial. </w:t>
      </w:r>
      <w:r w:rsidRPr="003160E0">
        <w:rPr>
          <w:rFonts w:ascii="Courier New" w:hAnsi="Courier New" w:cs="Courier New"/>
          <w:color w:val="000000" w:themeColor="text1"/>
          <w:sz w:val="22"/>
          <w:szCs w:val="22"/>
        </w:rPr>
        <w:t>Housing conditions were at a low point</w:t>
      </w:r>
      <w:r w:rsidR="00AA2B7F" w:rsidRPr="003160E0">
        <w:rPr>
          <w:rFonts w:ascii="Courier New" w:hAnsi="Courier New" w:cs="Courier New"/>
          <w:color w:val="000000" w:themeColor="text1"/>
          <w:sz w:val="22"/>
          <w:szCs w:val="22"/>
        </w:rPr>
        <w:t>.</w:t>
      </w:r>
    </w:p>
    <w:p w14:paraId="5176A37C" w14:textId="77777777" w:rsidR="003160E0" w:rsidRPr="00EB338F" w:rsidRDefault="003160E0" w:rsidP="000837EF">
      <w:pPr>
        <w:tabs>
          <w:tab w:val="left" w:pos="360"/>
        </w:tabs>
        <w:rPr>
          <w:rFonts w:ascii="Courier New" w:hAnsi="Courier New" w:cs="Courier New"/>
          <w:color w:val="00B050"/>
          <w:sz w:val="22"/>
          <w:szCs w:val="22"/>
        </w:rPr>
      </w:pPr>
    </w:p>
    <w:p w14:paraId="4F6AA7FC" w14:textId="77777777" w:rsidR="0098737D" w:rsidRDefault="003160E0" w:rsidP="000837EF">
      <w:pPr>
        <w:tabs>
          <w:tab w:val="left" w:pos="360"/>
        </w:tabs>
        <w:rPr>
          <w:rFonts w:ascii="Courier New" w:hAnsi="Courier New" w:cs="Courier New"/>
          <w:sz w:val="22"/>
          <w:szCs w:val="22"/>
        </w:rPr>
      </w:pPr>
      <w:r>
        <w:rPr>
          <w:rFonts w:ascii="Courier New" w:hAnsi="Courier New" w:cs="Courier New"/>
          <w:sz w:val="22"/>
          <w:szCs w:val="22"/>
        </w:rPr>
        <w:t>TURNAROUND BEGINS</w:t>
      </w:r>
    </w:p>
    <w:p w14:paraId="49BB4384" w14:textId="77777777" w:rsidR="003160E0" w:rsidRPr="00EB338F" w:rsidRDefault="003160E0" w:rsidP="000837EF">
      <w:pPr>
        <w:tabs>
          <w:tab w:val="left" w:pos="360"/>
        </w:tabs>
        <w:rPr>
          <w:rFonts w:ascii="Courier New" w:hAnsi="Courier New" w:cs="Courier New"/>
          <w:sz w:val="22"/>
          <w:szCs w:val="22"/>
        </w:rPr>
      </w:pPr>
    </w:p>
    <w:p w14:paraId="3019F80B" w14:textId="77777777" w:rsidR="00AA2B7F" w:rsidRPr="00EF5642" w:rsidRDefault="00A254E6" w:rsidP="000837EF">
      <w:pPr>
        <w:tabs>
          <w:tab w:val="left" w:pos="360"/>
        </w:tabs>
        <w:rPr>
          <w:rFonts w:ascii="Courier New" w:hAnsi="Courier New" w:cs="Courier New"/>
        </w:rPr>
      </w:pPr>
      <w:r w:rsidRPr="00EF5642">
        <w:rPr>
          <w:rFonts w:ascii="Courier New" w:hAnsi="Courier New" w:cs="Courier New"/>
        </w:rPr>
        <w:t>Beginning in 1980</w:t>
      </w:r>
      <w:r w:rsidR="00F63CC3" w:rsidRPr="00EF5642">
        <w:rPr>
          <w:rFonts w:ascii="Courier New" w:hAnsi="Courier New" w:cs="Courier New"/>
        </w:rPr>
        <w:t xml:space="preserve">, local residents undertook to </w:t>
      </w:r>
      <w:r w:rsidR="005A2E09" w:rsidRPr="00EF5642">
        <w:rPr>
          <w:rFonts w:ascii="Courier New" w:hAnsi="Courier New" w:cs="Courier New"/>
        </w:rPr>
        <w:t>include the</w:t>
      </w:r>
      <w:r w:rsidR="00F63CC3" w:rsidRPr="00EF5642">
        <w:rPr>
          <w:rFonts w:ascii="Courier New" w:hAnsi="Courier New" w:cs="Courier New"/>
        </w:rPr>
        <w:t xml:space="preserve"> Grafton Hill District</w:t>
      </w:r>
      <w:r w:rsidRPr="00EF5642">
        <w:rPr>
          <w:rFonts w:ascii="Courier New" w:hAnsi="Courier New" w:cs="Courier New"/>
        </w:rPr>
        <w:t xml:space="preserve"> onto the National Register (1986)</w:t>
      </w:r>
      <w:r w:rsidR="00F63CC3" w:rsidRPr="00EF5642">
        <w:rPr>
          <w:rFonts w:ascii="Courier New" w:hAnsi="Courier New" w:cs="Courier New"/>
        </w:rPr>
        <w:t xml:space="preserve"> </w:t>
      </w:r>
      <w:r w:rsidRPr="00EF5642">
        <w:rPr>
          <w:rFonts w:ascii="Courier New" w:hAnsi="Courier New" w:cs="Courier New"/>
        </w:rPr>
        <w:t xml:space="preserve">and then </w:t>
      </w:r>
      <w:r w:rsidR="00F63CC3" w:rsidRPr="00EF5642">
        <w:rPr>
          <w:rFonts w:ascii="Courier New" w:hAnsi="Courier New" w:cs="Courier New"/>
        </w:rPr>
        <w:t>onto the local historic register</w:t>
      </w:r>
      <w:r w:rsidRPr="00EF5642">
        <w:rPr>
          <w:rFonts w:ascii="Courier New" w:hAnsi="Courier New" w:cs="Courier New"/>
        </w:rPr>
        <w:t xml:space="preserve"> (1988).</w:t>
      </w:r>
      <w:r w:rsidR="000368F4" w:rsidRPr="00EF5642">
        <w:rPr>
          <w:rFonts w:ascii="Courier New" w:hAnsi="Courier New" w:cs="Courier New"/>
        </w:rPr>
        <w:t xml:space="preserve"> </w:t>
      </w:r>
      <w:r w:rsidR="00F63CC3" w:rsidRPr="00EF5642">
        <w:rPr>
          <w:rFonts w:ascii="Courier New" w:hAnsi="Courier New" w:cs="Courier New"/>
        </w:rPr>
        <w:t xml:space="preserve">This </w:t>
      </w:r>
      <w:r w:rsidR="000368F4" w:rsidRPr="00EF5642">
        <w:rPr>
          <w:rFonts w:ascii="Courier New" w:hAnsi="Courier New" w:cs="Courier New"/>
        </w:rPr>
        <w:t>additional zonin</w:t>
      </w:r>
      <w:r w:rsidR="000368F4" w:rsidRPr="00EF5642">
        <w:rPr>
          <w:rFonts w:ascii="Courier New" w:hAnsi="Courier New" w:cs="Courier New"/>
          <w:b/>
        </w:rPr>
        <w:t>g overlay</w:t>
      </w:r>
      <w:r w:rsidR="00F63CC3" w:rsidRPr="00EF5642">
        <w:rPr>
          <w:rFonts w:ascii="Courier New" w:hAnsi="Courier New" w:cs="Courier New"/>
          <w:b/>
        </w:rPr>
        <w:t xml:space="preserve"> was undertaken to improve </w:t>
      </w:r>
      <w:proofErr w:type="spellStart"/>
      <w:r w:rsidR="00F63CC3" w:rsidRPr="00EF5642">
        <w:rPr>
          <w:rFonts w:ascii="Courier New" w:hAnsi="Courier New" w:cs="Courier New"/>
        </w:rPr>
        <w:t>financibility</w:t>
      </w:r>
      <w:proofErr w:type="spellEnd"/>
      <w:r w:rsidR="00F63CC3" w:rsidRPr="00EF5642">
        <w:rPr>
          <w:rFonts w:ascii="Courier New" w:hAnsi="Courier New" w:cs="Courier New"/>
        </w:rPr>
        <w:t xml:space="preserve"> of the properties in the neighborhood</w:t>
      </w:r>
      <w:r w:rsidR="005A2E09" w:rsidRPr="00EF5642">
        <w:rPr>
          <w:rFonts w:ascii="Courier New" w:hAnsi="Courier New" w:cs="Courier New"/>
        </w:rPr>
        <w:t xml:space="preserve">, </w:t>
      </w:r>
      <w:r w:rsidRPr="00EF5642">
        <w:rPr>
          <w:rFonts w:ascii="Courier New" w:hAnsi="Courier New" w:cs="Courier New"/>
        </w:rPr>
        <w:t xml:space="preserve">to combat the low value </w:t>
      </w:r>
      <w:r w:rsidR="005A2E09" w:rsidRPr="00EF5642">
        <w:rPr>
          <w:rFonts w:ascii="Courier New" w:hAnsi="Courier New" w:cs="Courier New"/>
        </w:rPr>
        <w:t>legacy of the “</w:t>
      </w:r>
      <w:r w:rsidRPr="00EF5642">
        <w:rPr>
          <w:rFonts w:ascii="Courier New" w:hAnsi="Courier New" w:cs="Courier New"/>
        </w:rPr>
        <w:t>r</w:t>
      </w:r>
      <w:r w:rsidR="005A2E09" w:rsidRPr="00EF5642">
        <w:rPr>
          <w:rFonts w:ascii="Courier New" w:hAnsi="Courier New" w:cs="Courier New"/>
        </w:rPr>
        <w:t>edlining” era</w:t>
      </w:r>
      <w:r w:rsidR="00F63CC3" w:rsidRPr="00EF5642">
        <w:rPr>
          <w:rFonts w:ascii="Courier New" w:hAnsi="Courier New" w:cs="Courier New"/>
        </w:rPr>
        <w:t xml:space="preserve">. </w:t>
      </w:r>
    </w:p>
    <w:p w14:paraId="6F4D96B5" w14:textId="77777777" w:rsidR="00AA2B7F" w:rsidRPr="00EF5642" w:rsidRDefault="00AA2B7F" w:rsidP="000837EF">
      <w:pPr>
        <w:tabs>
          <w:tab w:val="left" w:pos="360"/>
        </w:tabs>
        <w:rPr>
          <w:rFonts w:ascii="Courier New" w:hAnsi="Courier New" w:cs="Courier New"/>
        </w:rPr>
      </w:pPr>
    </w:p>
    <w:p w14:paraId="0E9BA05B" w14:textId="77777777" w:rsidR="0098737D" w:rsidRPr="00EF5642" w:rsidRDefault="00F63CC3" w:rsidP="000837EF">
      <w:pPr>
        <w:tabs>
          <w:tab w:val="left" w:pos="360"/>
        </w:tabs>
        <w:rPr>
          <w:rFonts w:ascii="Courier New" w:hAnsi="Courier New" w:cs="Courier New"/>
        </w:rPr>
      </w:pPr>
      <w:r w:rsidRPr="00EF5642">
        <w:rPr>
          <w:rFonts w:ascii="Courier New" w:hAnsi="Courier New" w:cs="Courier New"/>
        </w:rPr>
        <w:t xml:space="preserve">Dayton had experienced success with </w:t>
      </w:r>
      <w:r w:rsidR="005A2E09" w:rsidRPr="00EF5642">
        <w:rPr>
          <w:rFonts w:ascii="Courier New" w:hAnsi="Courier New" w:cs="Courier New"/>
        </w:rPr>
        <w:t>rehabilitating</w:t>
      </w:r>
      <w:r w:rsidRPr="00EF5642">
        <w:rPr>
          <w:rFonts w:ascii="Courier New" w:hAnsi="Courier New" w:cs="Courier New"/>
        </w:rPr>
        <w:t xml:space="preserve"> the historic neighborhoods of Oregon and St. Ann’s Hill, and those neighborhoods</w:t>
      </w:r>
      <w:r w:rsidR="000368F4" w:rsidRPr="00EF5642">
        <w:rPr>
          <w:rFonts w:ascii="Courier New" w:hAnsi="Courier New" w:cs="Courier New"/>
        </w:rPr>
        <w:t>’</w:t>
      </w:r>
      <w:r w:rsidR="005A2E09" w:rsidRPr="00EF5642">
        <w:rPr>
          <w:rFonts w:ascii="Courier New" w:hAnsi="Courier New" w:cs="Courier New"/>
        </w:rPr>
        <w:t xml:space="preserve"> improving </w:t>
      </w:r>
      <w:r w:rsidRPr="00EF5642">
        <w:rPr>
          <w:rFonts w:ascii="Courier New" w:hAnsi="Courier New" w:cs="Courier New"/>
        </w:rPr>
        <w:t>“comparable values” could support improv</w:t>
      </w:r>
      <w:r w:rsidR="005A2E09" w:rsidRPr="00EF5642">
        <w:rPr>
          <w:rFonts w:ascii="Courier New" w:hAnsi="Courier New" w:cs="Courier New"/>
        </w:rPr>
        <w:t>ing</w:t>
      </w:r>
      <w:r w:rsidRPr="00EF5642">
        <w:rPr>
          <w:rFonts w:ascii="Courier New" w:hAnsi="Courier New" w:cs="Courier New"/>
        </w:rPr>
        <w:t xml:space="preserve"> </w:t>
      </w:r>
      <w:r w:rsidR="005A2E09" w:rsidRPr="00EF5642">
        <w:rPr>
          <w:rFonts w:ascii="Courier New" w:hAnsi="Courier New" w:cs="Courier New"/>
        </w:rPr>
        <w:t xml:space="preserve">the existing low </w:t>
      </w:r>
      <w:r w:rsidRPr="00EF5642">
        <w:rPr>
          <w:rFonts w:ascii="Courier New" w:hAnsi="Courier New" w:cs="Courier New"/>
        </w:rPr>
        <w:t>financing</w:t>
      </w:r>
      <w:r w:rsidR="000368F4" w:rsidRPr="00EF5642">
        <w:rPr>
          <w:rFonts w:ascii="Courier New" w:hAnsi="Courier New" w:cs="Courier New"/>
        </w:rPr>
        <w:t xml:space="preserve"> ratios</w:t>
      </w:r>
      <w:r w:rsidR="005A2E09" w:rsidRPr="00EF5642">
        <w:rPr>
          <w:rFonts w:ascii="Courier New" w:hAnsi="Courier New" w:cs="Courier New"/>
        </w:rPr>
        <w:t xml:space="preserve"> and resale values. This effort was successful, and Grafton Hill values increased steadily and dramatically from 1988 through 2020</w:t>
      </w:r>
    </w:p>
    <w:p w14:paraId="03638D9E" w14:textId="77777777" w:rsidR="0098737D" w:rsidRPr="00EF5642" w:rsidRDefault="0098737D" w:rsidP="000837EF">
      <w:pPr>
        <w:tabs>
          <w:tab w:val="left" w:pos="360"/>
        </w:tabs>
        <w:rPr>
          <w:rFonts w:ascii="Courier New" w:hAnsi="Courier New" w:cs="Courier New"/>
        </w:rPr>
      </w:pPr>
    </w:p>
    <w:p w14:paraId="1D3C8F9D" w14:textId="77777777" w:rsidR="005A2E09" w:rsidRPr="00EF5642" w:rsidRDefault="000368F4" w:rsidP="005A2E09">
      <w:pPr>
        <w:tabs>
          <w:tab w:val="left" w:pos="360"/>
        </w:tabs>
        <w:rPr>
          <w:rFonts w:ascii="Courier New" w:hAnsi="Courier New" w:cs="Courier New"/>
          <w:b/>
          <w:color w:val="00B050"/>
        </w:rPr>
      </w:pPr>
      <w:r w:rsidRPr="00EF5642">
        <w:rPr>
          <w:rFonts w:ascii="Courier New" w:hAnsi="Courier New" w:cs="Courier New"/>
        </w:rPr>
        <w:t xml:space="preserve">The </w:t>
      </w:r>
      <w:r w:rsidR="005A2E09" w:rsidRPr="00EF5642">
        <w:rPr>
          <w:rFonts w:ascii="Courier New" w:hAnsi="Courier New" w:cs="Courier New"/>
        </w:rPr>
        <w:t>City endorsed Grafton</w:t>
      </w:r>
      <w:r w:rsidRPr="00EF5642">
        <w:rPr>
          <w:rFonts w:ascii="Courier New" w:hAnsi="Courier New" w:cs="Courier New"/>
        </w:rPr>
        <w:t xml:space="preserve"> Hill Strategic Plan of 2000</w:t>
      </w:r>
      <w:r w:rsidR="005A2E09" w:rsidRPr="00EF5642">
        <w:rPr>
          <w:rFonts w:ascii="Courier New" w:hAnsi="Courier New" w:cs="Courier New"/>
        </w:rPr>
        <w:t xml:space="preserve"> was adopted, and promotion of historic restoration and utilization of Historic Tax Credits was </w:t>
      </w:r>
      <w:r w:rsidRPr="00EF5642">
        <w:rPr>
          <w:rFonts w:ascii="Courier New" w:hAnsi="Courier New" w:cs="Courier New"/>
        </w:rPr>
        <w:t>made a priority.</w:t>
      </w:r>
      <w:r w:rsidR="005A2E09" w:rsidRPr="00EF5642">
        <w:rPr>
          <w:rFonts w:ascii="Courier New" w:hAnsi="Courier New" w:cs="Courier New"/>
          <w:b/>
          <w:color w:val="00B050"/>
        </w:rPr>
        <w:t xml:space="preserve"> </w:t>
      </w:r>
      <w:r w:rsidR="005A2E09" w:rsidRPr="00EF5642">
        <w:rPr>
          <w:rFonts w:ascii="Courier New" w:hAnsi="Courier New" w:cs="Courier New"/>
          <w:b/>
          <w:color w:val="FF0000"/>
        </w:rPr>
        <w:t>(</w:t>
      </w:r>
      <w:r w:rsidR="00AA2B7F" w:rsidRPr="00EF5642">
        <w:rPr>
          <w:rFonts w:ascii="Courier New" w:hAnsi="Courier New" w:cs="Courier New"/>
          <w:b/>
          <w:color w:val="FF0000"/>
        </w:rPr>
        <w:t xml:space="preserve">List </w:t>
      </w:r>
      <w:r w:rsidR="005A2E09" w:rsidRPr="00EF5642">
        <w:rPr>
          <w:rFonts w:ascii="Courier New" w:hAnsi="Courier New" w:cs="Courier New"/>
          <w:b/>
          <w:color w:val="FF0000"/>
        </w:rPr>
        <w:t>Examples</w:t>
      </w:r>
      <w:r w:rsidR="00EF5642">
        <w:rPr>
          <w:rFonts w:ascii="Courier New" w:hAnsi="Courier New" w:cs="Courier New"/>
          <w:b/>
          <w:color w:val="FF0000"/>
        </w:rPr>
        <w:t xml:space="preserve"> Grand Place, Commodore, 329 Central, 104 Federal</w:t>
      </w:r>
      <w:r w:rsidR="005A2E09" w:rsidRPr="00EF5642">
        <w:rPr>
          <w:rFonts w:ascii="Courier New" w:hAnsi="Courier New" w:cs="Courier New"/>
          <w:b/>
          <w:color w:val="FF0000"/>
        </w:rPr>
        <w:t>)</w:t>
      </w:r>
    </w:p>
    <w:p w14:paraId="375E29C4" w14:textId="77777777" w:rsidR="0098737D" w:rsidRPr="00EF5642" w:rsidRDefault="0098737D" w:rsidP="000837EF">
      <w:pPr>
        <w:tabs>
          <w:tab w:val="left" w:pos="360"/>
        </w:tabs>
        <w:rPr>
          <w:rFonts w:ascii="Courier New" w:hAnsi="Courier New" w:cs="Courier New"/>
          <w:b/>
          <w:color w:val="00B050"/>
        </w:rPr>
      </w:pPr>
    </w:p>
    <w:p w14:paraId="327512BB" w14:textId="77777777" w:rsidR="0098737D" w:rsidRPr="00EF5642" w:rsidRDefault="000368F4" w:rsidP="000837EF">
      <w:pPr>
        <w:tabs>
          <w:tab w:val="left" w:pos="360"/>
        </w:tabs>
        <w:rPr>
          <w:rFonts w:ascii="Courier New" w:hAnsi="Courier New" w:cs="Courier New"/>
        </w:rPr>
      </w:pPr>
      <w:r w:rsidRPr="00EF5642">
        <w:rPr>
          <w:rFonts w:ascii="Courier New" w:hAnsi="Courier New" w:cs="Courier New"/>
        </w:rPr>
        <w:t xml:space="preserve">The 2005 </w:t>
      </w:r>
      <w:r w:rsidR="00C75E43" w:rsidRPr="00EF5642">
        <w:rPr>
          <w:rFonts w:ascii="Courier New" w:hAnsi="Courier New" w:cs="Courier New"/>
        </w:rPr>
        <w:t xml:space="preserve">Grafton Hill </w:t>
      </w:r>
      <w:r w:rsidR="00F63CC3" w:rsidRPr="00EF5642">
        <w:rPr>
          <w:rFonts w:ascii="Courier New" w:hAnsi="Courier New" w:cs="Courier New"/>
        </w:rPr>
        <w:t xml:space="preserve">Neighborhood </w:t>
      </w:r>
      <w:r w:rsidR="00C75E43" w:rsidRPr="00EF5642">
        <w:rPr>
          <w:rFonts w:ascii="Courier New" w:hAnsi="Courier New" w:cs="Courier New"/>
        </w:rPr>
        <w:t>Renaissance Plan</w:t>
      </w:r>
      <w:r w:rsidR="005A2E09" w:rsidRPr="00EF5642">
        <w:rPr>
          <w:rFonts w:ascii="Courier New" w:hAnsi="Courier New" w:cs="Courier New"/>
        </w:rPr>
        <w:t xml:space="preserve"> further identified </w:t>
      </w:r>
      <w:r w:rsidRPr="00EF5642">
        <w:rPr>
          <w:rFonts w:ascii="Courier New" w:hAnsi="Courier New" w:cs="Courier New"/>
        </w:rPr>
        <w:t>rehabilitation</w:t>
      </w:r>
      <w:r w:rsidR="005A2E09" w:rsidRPr="00EF5642">
        <w:rPr>
          <w:rFonts w:ascii="Courier New" w:hAnsi="Courier New" w:cs="Courier New"/>
        </w:rPr>
        <w:t xml:space="preserve"> </w:t>
      </w:r>
      <w:r w:rsidRPr="00EF5642">
        <w:rPr>
          <w:rFonts w:ascii="Courier New" w:hAnsi="Courier New" w:cs="Courier New"/>
        </w:rPr>
        <w:t>targets</w:t>
      </w:r>
      <w:r w:rsidR="005A2E09" w:rsidRPr="00EF5642">
        <w:rPr>
          <w:rFonts w:ascii="Courier New" w:hAnsi="Courier New" w:cs="Courier New"/>
        </w:rPr>
        <w:t xml:space="preserve"> and </w:t>
      </w:r>
      <w:r w:rsidRPr="00EF5642">
        <w:rPr>
          <w:rFonts w:ascii="Courier New" w:hAnsi="Courier New" w:cs="Courier New"/>
        </w:rPr>
        <w:t xml:space="preserve">renewal, and received Federal Funding in support </w:t>
      </w:r>
      <w:r w:rsidR="00A254E6" w:rsidRPr="00EF5642">
        <w:rPr>
          <w:rFonts w:ascii="Courier New" w:hAnsi="Courier New" w:cs="Courier New"/>
        </w:rPr>
        <w:t>of</w:t>
      </w:r>
      <w:r w:rsidRPr="00EF5642">
        <w:rPr>
          <w:rFonts w:ascii="Courier New" w:hAnsi="Courier New" w:cs="Courier New"/>
        </w:rPr>
        <w:t xml:space="preserve"> the 200</w:t>
      </w:r>
      <w:r w:rsidR="00AA2B7F" w:rsidRPr="00EF5642">
        <w:rPr>
          <w:rFonts w:ascii="Courier New" w:hAnsi="Courier New" w:cs="Courier New"/>
        </w:rPr>
        <w:t>0</w:t>
      </w:r>
      <w:r w:rsidRPr="00EF5642">
        <w:rPr>
          <w:rFonts w:ascii="Courier New" w:hAnsi="Courier New" w:cs="Courier New"/>
        </w:rPr>
        <w:t xml:space="preserve"> plan. </w:t>
      </w:r>
    </w:p>
    <w:p w14:paraId="505C5132" w14:textId="77777777" w:rsidR="0098737D" w:rsidRPr="00EF5642" w:rsidRDefault="0098737D" w:rsidP="000837EF">
      <w:pPr>
        <w:tabs>
          <w:tab w:val="left" w:pos="360"/>
        </w:tabs>
        <w:rPr>
          <w:rFonts w:ascii="Courier New" w:hAnsi="Courier New" w:cs="Courier New"/>
        </w:rPr>
      </w:pPr>
    </w:p>
    <w:p w14:paraId="00A3CD06" w14:textId="77777777" w:rsidR="000837EF" w:rsidRPr="00EF5642" w:rsidRDefault="006B7055" w:rsidP="000837EF">
      <w:pPr>
        <w:tabs>
          <w:tab w:val="left" w:pos="360"/>
        </w:tabs>
        <w:rPr>
          <w:rFonts w:ascii="Courier New" w:hAnsi="Courier New" w:cs="Courier New"/>
        </w:rPr>
      </w:pPr>
      <w:r w:rsidRPr="00EF5642">
        <w:rPr>
          <w:rFonts w:ascii="Courier New" w:hAnsi="Courier New" w:cs="Courier New"/>
        </w:rPr>
        <w:t xml:space="preserve">Currently, the </w:t>
      </w:r>
      <w:r w:rsidR="000837EF" w:rsidRPr="00EF5642">
        <w:rPr>
          <w:rFonts w:ascii="Courier New" w:hAnsi="Courier New" w:cs="Courier New"/>
        </w:rPr>
        <w:t xml:space="preserve">district has a strong and dedicated neighborhood association which is determined to </w:t>
      </w:r>
      <w:r w:rsidR="00FA1AAD" w:rsidRPr="00EF5642">
        <w:rPr>
          <w:rFonts w:ascii="Courier New" w:hAnsi="Courier New" w:cs="Courier New"/>
        </w:rPr>
        <w:t>bring</w:t>
      </w:r>
      <w:r w:rsidR="000837EF" w:rsidRPr="00EF5642">
        <w:rPr>
          <w:rFonts w:ascii="Courier New" w:hAnsi="Courier New" w:cs="Courier New"/>
        </w:rPr>
        <w:t xml:space="preserve"> the district back to </w:t>
      </w:r>
      <w:r w:rsidR="00803EB9" w:rsidRPr="00EF5642">
        <w:rPr>
          <w:rFonts w:ascii="Courier New" w:hAnsi="Courier New" w:cs="Courier New"/>
        </w:rPr>
        <w:t>a high quality of life standard.</w:t>
      </w:r>
    </w:p>
    <w:p w14:paraId="26FD1B33" w14:textId="77777777" w:rsidR="000837EF" w:rsidRPr="00B85430" w:rsidRDefault="000837EF" w:rsidP="000837EF">
      <w:pPr>
        <w:tabs>
          <w:tab w:val="left" w:pos="360"/>
        </w:tabs>
        <w:rPr>
          <w:sz w:val="22"/>
          <w:szCs w:val="22"/>
        </w:rPr>
      </w:pPr>
    </w:p>
    <w:p w14:paraId="570939F6" w14:textId="77777777"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18016DD2" w14:textId="77777777"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09DECC30" w14:textId="77777777"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34BF812" w14:textId="77777777" w:rsidR="00174D45" w:rsidRPr="006E5AD5"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6E5AD5" w:rsidSect="000F7664">
          <w:type w:val="continuous"/>
          <w:pgSz w:w="12240" w:h="15840"/>
          <w:pgMar w:top="1440" w:right="1440" w:bottom="1440" w:left="1440" w:header="720" w:footer="720" w:gutter="0"/>
          <w:cols w:space="720"/>
          <w:docGrid w:linePitch="360"/>
        </w:sectPr>
      </w:pPr>
    </w:p>
    <w:p w14:paraId="5478B1F0" w14:textId="77777777"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14:paraId="354F3781" w14:textId="77777777" w:rsidR="005F39C1" w:rsidRPr="006E5AD5"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14:paraId="3B11183F" w14:textId="77777777" w:rsidR="005F39C1" w:rsidRPr="006E5AD5" w:rsidRDefault="005F39C1" w:rsidP="00D22B00">
      <w:pPr>
        <w:tabs>
          <w:tab w:val="left" w:pos="360"/>
        </w:tabs>
        <w:ind w:left="360"/>
        <w:rPr>
          <w:rFonts w:ascii="Times New Roman" w:hAnsi="Times New Roman"/>
          <w:b/>
          <w:sz w:val="24"/>
          <w:szCs w:val="24"/>
        </w:rPr>
      </w:pPr>
    </w:p>
    <w:p w14:paraId="19DBEE33" w14:textId="77777777" w:rsidR="005F39C1" w:rsidRPr="006E5AD5" w:rsidRDefault="005F39C1"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14:paraId="254DCEAE" w14:textId="77777777" w:rsidR="005F39C1" w:rsidRPr="006E5AD5" w:rsidRDefault="005F39C1" w:rsidP="00D22B00">
      <w:pPr>
        <w:tabs>
          <w:tab w:val="left" w:pos="360"/>
        </w:tabs>
        <w:ind w:left="360"/>
        <w:rPr>
          <w:rFonts w:ascii="Times New Roman" w:hAnsi="Times New Roman"/>
          <w:sz w:val="24"/>
          <w:szCs w:val="24"/>
        </w:rPr>
      </w:pPr>
    </w:p>
    <w:p w14:paraId="34FEACDF" w14:textId="77777777" w:rsidR="005F39C1" w:rsidRPr="00B85430" w:rsidRDefault="00234044" w:rsidP="00D22B00">
      <w:pPr>
        <w:tabs>
          <w:tab w:val="left" w:pos="360"/>
        </w:tabs>
        <w:ind w:left="360"/>
        <w:rPr>
          <w:rFonts w:ascii="Times New Roman" w:hAnsi="Times New Roman"/>
          <w:b/>
          <w:color w:val="00B050"/>
          <w:sz w:val="22"/>
          <w:szCs w:val="22"/>
        </w:rPr>
      </w:pPr>
      <w:r w:rsidRPr="00B85430">
        <w:rPr>
          <w:b/>
          <w:color w:val="00B050"/>
          <w:sz w:val="22"/>
          <w:szCs w:val="22"/>
        </w:rPr>
        <w:t xml:space="preserve">(Bibliography Reference in </w:t>
      </w:r>
      <w:r w:rsidR="001B1704">
        <w:rPr>
          <w:color w:val="FF0000"/>
        </w:rPr>
        <w:t>“</w:t>
      </w:r>
      <w:r w:rsidR="00C31FDF">
        <w:rPr>
          <w:rFonts w:ascii="Courier New" w:hAnsi="Courier New" w:cs="Courier New"/>
          <w:b/>
          <w:color w:val="FF0000"/>
          <w:sz w:val="22"/>
          <w:szCs w:val="22"/>
        </w:rPr>
        <w:t>Photos-Maps-Grafton Hill Amendment</w:t>
      </w:r>
      <w:r w:rsidR="001B1704">
        <w:rPr>
          <w:color w:val="FF0000"/>
        </w:rPr>
        <w:t>”</w:t>
      </w:r>
      <w:r w:rsidRPr="00B85430">
        <w:rPr>
          <w:b/>
          <w:color w:val="00B050"/>
          <w:sz w:val="22"/>
          <w:szCs w:val="22"/>
        </w:rPr>
        <w:t>)</w:t>
      </w:r>
    </w:p>
    <w:p w14:paraId="293AC1AD" w14:textId="77777777" w:rsidR="00976F19" w:rsidRPr="006E5AD5" w:rsidRDefault="00976F19" w:rsidP="00AD5FAB">
      <w:pPr>
        <w:tabs>
          <w:tab w:val="left" w:pos="360"/>
        </w:tabs>
        <w:rPr>
          <w:rFonts w:ascii="Times New Roman" w:hAnsi="Times New Roman"/>
          <w:b/>
          <w:sz w:val="24"/>
          <w:szCs w:val="24"/>
        </w:rPr>
      </w:pPr>
    </w:p>
    <w:p w14:paraId="4E24DB72" w14:textId="77777777"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14:paraId="770376D5" w14:textId="77777777" w:rsidR="005B51E3" w:rsidRPr="006E5AD5" w:rsidRDefault="001E58A6"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b/>
      </w:r>
    </w:p>
    <w:p w14:paraId="5AF2C216" w14:textId="77777777"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14:paraId="2E0CB7CF" w14:textId="77777777" w:rsidR="00976F19" w:rsidRPr="006E5AD5" w:rsidRDefault="00976F19" w:rsidP="00D22B00">
      <w:pPr>
        <w:tabs>
          <w:tab w:val="left" w:pos="360"/>
        </w:tabs>
        <w:ind w:left="360"/>
        <w:rPr>
          <w:rFonts w:ascii="Times New Roman" w:hAnsi="Times New Roman"/>
          <w:b/>
          <w:sz w:val="24"/>
          <w:szCs w:val="24"/>
        </w:rPr>
      </w:pPr>
    </w:p>
    <w:p w14:paraId="38F456AB" w14:textId="77777777"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preliminary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14:paraId="10ADA921"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14:paraId="713E03A5"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14:paraId="731EB4AB"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14:paraId="7C05FB54"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14:paraId="0C87C56C" w14:textId="77777777"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14:paraId="4FAD761B" w14:textId="77777777"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14:paraId="4C98DAA6" w14:textId="77777777" w:rsidR="005F39C1" w:rsidRPr="006E5AD5" w:rsidRDefault="005F39C1" w:rsidP="00D22B00">
      <w:pPr>
        <w:tabs>
          <w:tab w:val="left" w:pos="360"/>
        </w:tabs>
        <w:ind w:left="360"/>
        <w:rPr>
          <w:rFonts w:ascii="Times New Roman" w:hAnsi="Times New Roman"/>
          <w:b/>
          <w:sz w:val="24"/>
          <w:szCs w:val="24"/>
        </w:rPr>
      </w:pPr>
    </w:p>
    <w:p w14:paraId="1F090147" w14:textId="77777777"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14:paraId="3782B4A5" w14:textId="77777777"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State Historic Preservation Office</w:t>
      </w:r>
    </w:p>
    <w:p w14:paraId="2C58EC18"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 State agency</w:t>
      </w:r>
    </w:p>
    <w:p w14:paraId="6A661980"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Federal agency</w:t>
      </w:r>
    </w:p>
    <w:p w14:paraId="69ED39F6"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Local government</w:t>
      </w:r>
    </w:p>
    <w:p w14:paraId="4CD572E0"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University</w:t>
      </w:r>
    </w:p>
    <w:p w14:paraId="33A4D36B"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w:t>
      </w:r>
    </w:p>
    <w:p w14:paraId="554F73C1" w14:textId="77777777"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rPr>
        <w:t xml:space="preserve">         Name of repository: </w:t>
      </w:r>
      <w:r w:rsidRPr="006E5AD5">
        <w:rPr>
          <w:rFonts w:ascii="Times New Roman" w:hAnsi="Times New Roman"/>
          <w:sz w:val="24"/>
          <w:szCs w:val="24"/>
          <w:u w:val="single"/>
        </w:rPr>
        <w:t>_____________________________________</w:t>
      </w:r>
    </w:p>
    <w:p w14:paraId="6418A2AE" w14:textId="77777777" w:rsidR="005F39C1" w:rsidRPr="006E5AD5" w:rsidRDefault="005F39C1" w:rsidP="00D22B00">
      <w:pPr>
        <w:tabs>
          <w:tab w:val="left" w:pos="360"/>
        </w:tabs>
        <w:ind w:left="360"/>
        <w:rPr>
          <w:rFonts w:ascii="Times New Roman" w:hAnsi="Times New Roman"/>
          <w:b/>
          <w:sz w:val="24"/>
          <w:szCs w:val="24"/>
        </w:rPr>
      </w:pPr>
    </w:p>
    <w:p w14:paraId="2025D8CF" w14:textId="77777777" w:rsidR="007D26FD" w:rsidRPr="006E5AD5" w:rsidRDefault="004C3052" w:rsidP="00D22B00">
      <w:pPr>
        <w:tabs>
          <w:tab w:val="left" w:pos="360"/>
        </w:tabs>
        <w:ind w:left="360"/>
        <w:rPr>
          <w:rFonts w:ascii="Times New Roman" w:hAnsi="Times New Roman"/>
          <w:b/>
          <w:sz w:val="24"/>
          <w:szCs w:val="24"/>
        </w:rPr>
      </w:pPr>
      <w:r w:rsidRPr="006E5AD5">
        <w:rPr>
          <w:rFonts w:ascii="Times New Roman" w:hAnsi="Times New Roman"/>
          <w:b/>
          <w:sz w:val="24"/>
          <w:szCs w:val="24"/>
        </w:rPr>
        <w:t xml:space="preserve">Historic Resources </w:t>
      </w:r>
      <w:r w:rsidR="007D26FD" w:rsidRPr="006E5AD5">
        <w:rPr>
          <w:rFonts w:ascii="Times New Roman" w:hAnsi="Times New Roman"/>
          <w:b/>
          <w:sz w:val="24"/>
          <w:szCs w:val="24"/>
        </w:rPr>
        <w:t xml:space="preserve">Survey Number (if assigned): </w:t>
      </w:r>
      <w:r w:rsidR="007D26FD" w:rsidRPr="006E5AD5">
        <w:rPr>
          <w:rFonts w:ascii="Times New Roman" w:hAnsi="Times New Roman"/>
          <w:sz w:val="24"/>
          <w:szCs w:val="24"/>
          <w:u w:val="single"/>
        </w:rPr>
        <w:t>_______________</w:t>
      </w:r>
      <w:r w:rsidR="007D26FD" w:rsidRPr="006E5AD5">
        <w:rPr>
          <w:rFonts w:ascii="Times New Roman" w:hAnsi="Times New Roman"/>
          <w:b/>
          <w:sz w:val="24"/>
          <w:szCs w:val="24"/>
        </w:rPr>
        <w:t>_</w:t>
      </w:r>
    </w:p>
    <w:p w14:paraId="66FB50BE" w14:textId="77777777" w:rsidR="007D26FD" w:rsidRPr="006E5AD5" w:rsidRDefault="007D26FD" w:rsidP="00D22B00">
      <w:pPr>
        <w:tabs>
          <w:tab w:val="left" w:pos="360"/>
        </w:tabs>
        <w:ind w:left="360"/>
        <w:rPr>
          <w:rFonts w:ascii="Times New Roman" w:hAnsi="Times New Roman"/>
          <w:b/>
          <w:sz w:val="24"/>
          <w:szCs w:val="24"/>
        </w:rPr>
      </w:pPr>
    </w:p>
    <w:p w14:paraId="5255772B" w14:textId="77777777" w:rsidR="007D26FD" w:rsidRPr="006E5AD5" w:rsidRDefault="007D26FD" w:rsidP="00D22B00">
      <w:pPr>
        <w:tabs>
          <w:tab w:val="left" w:pos="360"/>
        </w:tabs>
        <w:ind w:left="360"/>
        <w:rPr>
          <w:rFonts w:ascii="Times New Roman" w:hAnsi="Times New Roman"/>
          <w:b/>
          <w:sz w:val="24"/>
          <w:szCs w:val="24"/>
        </w:rPr>
      </w:pPr>
    </w:p>
    <w:p w14:paraId="33C986E9" w14:textId="77777777"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55496DC3" w14:textId="77777777"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14:paraId="7D04B8DD" w14:textId="77777777" w:rsidR="007D26FD" w:rsidRPr="006E5AD5" w:rsidRDefault="007D26FD" w:rsidP="00D22B00">
      <w:pPr>
        <w:tabs>
          <w:tab w:val="left" w:pos="360"/>
        </w:tabs>
        <w:rPr>
          <w:rFonts w:ascii="Times New Roman" w:hAnsi="Times New Roman"/>
          <w:b/>
          <w:sz w:val="24"/>
          <w:szCs w:val="24"/>
        </w:rPr>
      </w:pPr>
    </w:p>
    <w:p w14:paraId="3934ED1F" w14:textId="77777777" w:rsidR="007D26FD" w:rsidRPr="00AD5FAB" w:rsidRDefault="007D26FD" w:rsidP="00AD5FAB">
      <w:pPr>
        <w:tabs>
          <w:tab w:val="left" w:pos="360"/>
        </w:tabs>
        <w:ind w:left="360"/>
        <w:rPr>
          <w:rFonts w:ascii="Times New Roman" w:hAnsi="Times New Roman"/>
          <w:sz w:val="24"/>
          <w:szCs w:val="24"/>
          <w:u w:val="single"/>
        </w:rPr>
      </w:pPr>
      <w:r w:rsidRPr="006E5AD5">
        <w:rPr>
          <w:rFonts w:ascii="Times New Roman" w:hAnsi="Times New Roman"/>
          <w:b/>
          <w:sz w:val="24"/>
          <w:szCs w:val="24"/>
        </w:rPr>
        <w:t xml:space="preserve"> Acreage of Property </w:t>
      </w:r>
      <w:r w:rsidRPr="006E5AD5">
        <w:rPr>
          <w:rFonts w:ascii="Times New Roman" w:hAnsi="Times New Roman"/>
          <w:sz w:val="24"/>
          <w:szCs w:val="24"/>
          <w:u w:val="single"/>
        </w:rPr>
        <w:t>_</w:t>
      </w:r>
      <w:r w:rsidR="00AD5FAB">
        <w:rPr>
          <w:rFonts w:ascii="Times New Roman" w:hAnsi="Times New Roman"/>
          <w:sz w:val="24"/>
          <w:szCs w:val="24"/>
          <w:u w:val="single"/>
        </w:rPr>
        <w:t>TBD________</w:t>
      </w:r>
    </w:p>
    <w:p w14:paraId="3E799B66" w14:textId="77777777" w:rsidR="007D26FD" w:rsidRPr="006E5AD5" w:rsidRDefault="007D26FD" w:rsidP="00AD5FA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A4B696D" w14:textId="77777777" w:rsidR="00AD68DD" w:rsidRPr="006E5AD5" w:rsidRDefault="00AD68DD"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color w:val="FF0000"/>
          <w:szCs w:val="24"/>
        </w:rPr>
      </w:pPr>
    </w:p>
    <w:p w14:paraId="1A185E7B" w14:textId="77777777"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Use either the UTM system or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14:paraId="33ED4D08" w14:textId="77777777" w:rsidR="00AD68DD"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31B0F629" w14:textId="77777777" w:rsidR="004351A8" w:rsidRPr="004351A8" w:rsidRDefault="00C95E10" w:rsidP="004351A8">
      <w:pPr>
        <w:tabs>
          <w:tab w:val="left" w:pos="360"/>
        </w:tabs>
        <w:ind w:left="360"/>
        <w:rPr>
          <w:rFonts w:ascii="Times New Roman" w:hAnsi="Times New Roman"/>
          <w:b/>
          <w:color w:val="FF0000"/>
          <w:sz w:val="24"/>
          <w:szCs w:val="24"/>
        </w:rPr>
      </w:pPr>
      <w:r w:rsidRPr="00C95E10">
        <w:rPr>
          <w:rFonts w:ascii="Times New Roman" w:hAnsi="Times New Roman"/>
          <w:b/>
          <w:sz w:val="24"/>
          <w:szCs w:val="24"/>
        </w:rPr>
        <w:t xml:space="preserve">Latitude/Longitude </w:t>
      </w:r>
      <w:r w:rsidR="004351A8">
        <w:rPr>
          <w:rFonts w:ascii="Times New Roman" w:hAnsi="Times New Roman"/>
          <w:b/>
          <w:sz w:val="24"/>
          <w:szCs w:val="24"/>
        </w:rPr>
        <w:t xml:space="preserve">  </w:t>
      </w:r>
      <w:r w:rsidR="00EF5642">
        <w:rPr>
          <w:rFonts w:ascii="Courier New" w:hAnsi="Courier New" w:cs="Courier New"/>
          <w:b/>
          <w:color w:val="FF0000"/>
          <w:sz w:val="22"/>
          <w:szCs w:val="22"/>
        </w:rPr>
        <w:t>Photos-Maps-Grafton Hill Amendment</w:t>
      </w:r>
      <w:r w:rsidR="00EF5642">
        <w:rPr>
          <w:color w:val="FF0000"/>
        </w:rPr>
        <w:t>”</w:t>
      </w:r>
    </w:p>
    <w:p w14:paraId="6CE05CF5" w14:textId="77777777" w:rsidR="004351A8" w:rsidRDefault="004351A8"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765B0994" w14:textId="77777777" w:rsidR="004351A8" w:rsidRDefault="004351A8"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1D8B663C"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 if other than WGS84:__________</w:t>
      </w:r>
    </w:p>
    <w:p w14:paraId="07DDBBD4"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(enter coordinates to 6 decimal places)</w:t>
      </w:r>
    </w:p>
    <w:p w14:paraId="607B780D"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lastRenderedPageBreak/>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14:paraId="7BB961DC"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14:paraId="11EC3EA5"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14:paraId="2F2BEE06"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14:paraId="43572ADB" w14:textId="77777777" w:rsidR="00C95E10" w:rsidRPr="006E5AD5" w:rsidRDefault="00C95E10" w:rsidP="00AD5FA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0213E2C3" w14:textId="77777777" w:rsidR="00C95E10" w:rsidRPr="006E5AD5" w:rsidRDefault="00C95E10" w:rsidP="00C95E10">
      <w:pPr>
        <w:tabs>
          <w:tab w:val="left" w:pos="360"/>
        </w:tabs>
        <w:ind w:left="360"/>
        <w:rPr>
          <w:rFonts w:ascii="Times New Roman" w:hAnsi="Times New Roman"/>
          <w:b/>
          <w:sz w:val="24"/>
          <w:szCs w:val="24"/>
        </w:rPr>
      </w:pPr>
    </w:p>
    <w:p w14:paraId="4FEF0617"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 xml:space="preserve">Or </w:t>
      </w:r>
    </w:p>
    <w:p w14:paraId="1FC9837D" w14:textId="77777777" w:rsidR="004351A8" w:rsidRPr="004351A8" w:rsidRDefault="007D26FD" w:rsidP="004351A8">
      <w:pPr>
        <w:tabs>
          <w:tab w:val="left" w:pos="360"/>
        </w:tabs>
        <w:ind w:left="360"/>
        <w:rPr>
          <w:rFonts w:ascii="Times New Roman" w:hAnsi="Times New Roman"/>
          <w:b/>
          <w:color w:val="FF0000"/>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r w:rsidR="004351A8">
        <w:rPr>
          <w:rFonts w:ascii="Times New Roman" w:hAnsi="Times New Roman"/>
          <w:b/>
          <w:sz w:val="24"/>
          <w:szCs w:val="24"/>
        </w:rPr>
        <w:t xml:space="preserve">         </w:t>
      </w:r>
      <w:r w:rsidR="00EF5642">
        <w:rPr>
          <w:rFonts w:ascii="Courier New" w:hAnsi="Courier New" w:cs="Courier New"/>
          <w:b/>
          <w:color w:val="FF0000"/>
          <w:sz w:val="22"/>
          <w:szCs w:val="22"/>
        </w:rPr>
        <w:t>Photos-Maps-Grafton Hill Amendment</w:t>
      </w:r>
      <w:r w:rsidR="00EF5642">
        <w:rPr>
          <w:color w:val="FF0000"/>
        </w:rPr>
        <w:t>”</w:t>
      </w:r>
    </w:p>
    <w:p w14:paraId="10C628CE"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1D182AE0" w14:textId="77777777"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Pr="006E5AD5">
        <w:rPr>
          <w:rFonts w:ascii="Times New Roman" w:hAnsi="Times New Roman"/>
          <w:sz w:val="24"/>
          <w:szCs w:val="24"/>
        </w:rPr>
        <w:t xml:space="preserve">: </w:t>
      </w:r>
    </w:p>
    <w:p w14:paraId="43318427" w14:textId="77777777" w:rsidR="004C3052" w:rsidRPr="006E5AD5" w:rsidRDefault="0050705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Pr>
          <w:rFonts w:ascii="Times New Roman" w:hAnsi="Times New Roman"/>
          <w:noProof/>
          <w:sz w:val="24"/>
          <w:szCs w:val="24"/>
        </w:rPr>
        <w:pict w14:anchorId="54B65648">
          <v:shape id="Text Box 52" o:spid="_x0000_s1048" type="#_x0000_t202" alt="NAD 1983 Checkbox" style="position:absolute;left:0;text-align:left;margin-left:148.4pt;margin-top:10.65pt;width:20.4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">
            <v:textbox>
              <w:txbxContent>
                <w:p w14:paraId="5E5D2FD7" w14:textId="77777777" w:rsidR="00FA4805" w:rsidRPr="00560EBC" w:rsidRDefault="00FA4805" w:rsidP="0079775E"/>
              </w:txbxContent>
            </v:textbox>
          </v:shape>
        </w:pict>
      </w:r>
      <w:r>
        <w:rPr>
          <w:rFonts w:ascii="Times New Roman" w:hAnsi="Times New Roman"/>
          <w:noProof/>
          <w:sz w:val="24"/>
          <w:szCs w:val="24"/>
        </w:rPr>
        <w:pict w14:anchorId="7218E4EA">
          <v:shape id="Text Box 46" o:spid="_x0000_s1049" type="#_x0000_t202" alt="NAD 1927 Checkbox" style="position:absolute;left:0;text-align:left;margin-left:20.7pt;margin-top:11.85pt;width:20.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">
            <v:textbox>
              <w:txbxContent>
                <w:p w14:paraId="2126903E" w14:textId="77777777" w:rsidR="00FA4805" w:rsidRPr="00560EBC" w:rsidRDefault="00FA4805" w:rsidP="00AD68DD"/>
              </w:txbxContent>
            </v:textbox>
          </v:shape>
        </w:pict>
      </w:r>
    </w:p>
    <w:p w14:paraId="5DA7AF85" w14:textId="77777777"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001E58A6" w:rsidRPr="006E5AD5">
        <w:rPr>
          <w:rFonts w:ascii="Times New Roman" w:hAnsi="Times New Roman"/>
          <w:sz w:val="24"/>
          <w:szCs w:val="24"/>
        </w:rPr>
        <w:t xml:space="preserve">      </w:t>
      </w:r>
      <w:r w:rsidR="006E5AD5" w:rsidRPr="006E5AD5">
        <w:rPr>
          <w:rFonts w:ascii="Times New Roman" w:hAnsi="Times New Roman"/>
          <w:sz w:val="24"/>
          <w:szCs w:val="24"/>
        </w:rPr>
        <w:t xml:space="preserve">   </w:t>
      </w:r>
      <w:r w:rsidRPr="006E5AD5">
        <w:rPr>
          <w:rFonts w:ascii="Times New Roman" w:hAnsi="Times New Roman"/>
          <w:sz w:val="24"/>
          <w:szCs w:val="24"/>
        </w:rPr>
        <w:t>NAD 1927</w:t>
      </w:r>
      <w:r w:rsidR="0079775E" w:rsidRPr="006E5AD5">
        <w:rPr>
          <w:rFonts w:ascii="Times New Roman" w:hAnsi="Times New Roman"/>
          <w:sz w:val="24"/>
          <w:szCs w:val="24"/>
        </w:rPr>
        <w:t xml:space="preserve"> </w:t>
      </w:r>
      <w:r w:rsidR="00B47723" w:rsidRPr="006E5AD5">
        <w:rPr>
          <w:rFonts w:ascii="Times New Roman" w:hAnsi="Times New Roman"/>
          <w:sz w:val="24"/>
          <w:szCs w:val="24"/>
        </w:rPr>
        <w:t xml:space="preserve">    </w:t>
      </w:r>
      <w:r w:rsidR="0079775E" w:rsidRPr="006E5AD5">
        <w:rPr>
          <w:rFonts w:ascii="Times New Roman" w:hAnsi="Times New Roman"/>
          <w:sz w:val="24"/>
          <w:szCs w:val="24"/>
        </w:rPr>
        <w:t xml:space="preserve">or </w:t>
      </w:r>
      <w:r w:rsidRPr="006E5AD5">
        <w:rPr>
          <w:rFonts w:ascii="Times New Roman" w:hAnsi="Times New Roman"/>
          <w:sz w:val="24"/>
          <w:szCs w:val="24"/>
        </w:rPr>
        <w:t xml:space="preserve"> </w:t>
      </w:r>
      <w:r w:rsidR="0079775E" w:rsidRPr="006E5AD5">
        <w:rPr>
          <w:rFonts w:ascii="Times New Roman" w:hAnsi="Times New Roman"/>
          <w:sz w:val="24"/>
          <w:szCs w:val="24"/>
        </w:rPr>
        <w:t xml:space="preserve"> </w:t>
      </w:r>
      <w:r w:rsidR="0079775E" w:rsidRPr="006E5AD5">
        <w:rPr>
          <w:rFonts w:ascii="Times New Roman" w:hAnsi="Times New Roman"/>
          <w:sz w:val="24"/>
          <w:szCs w:val="24"/>
        </w:rPr>
        <w:tab/>
      </w:r>
      <w:r w:rsidR="001E58A6" w:rsidRPr="006E5AD5">
        <w:rPr>
          <w:rFonts w:ascii="Times New Roman" w:hAnsi="Times New Roman"/>
          <w:sz w:val="24"/>
          <w:szCs w:val="24"/>
        </w:rPr>
        <w:t xml:space="preserve">    </w:t>
      </w:r>
      <w:r w:rsidR="0079775E" w:rsidRPr="006E5AD5">
        <w:rPr>
          <w:rFonts w:ascii="Times New Roman" w:hAnsi="Times New Roman"/>
          <w:sz w:val="24"/>
          <w:szCs w:val="24"/>
        </w:rPr>
        <w:t>NAD 1983</w:t>
      </w:r>
    </w:p>
    <w:p w14:paraId="05057BFA" w14:textId="77777777" w:rsidR="0079775E" w:rsidRPr="006E5AD5" w:rsidRDefault="0079775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3E71E68F" w14:textId="77777777"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32A6D364" w14:textId="77777777" w:rsidR="00C95E10"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Zone: </w:t>
      </w:r>
      <w:r w:rsidR="007D26FD" w:rsidRPr="006E5AD5">
        <w:rPr>
          <w:rFonts w:ascii="Times New Roman" w:hAnsi="Times New Roman"/>
          <w:sz w:val="24"/>
          <w:szCs w:val="24"/>
        </w:rPr>
        <w:tab/>
      </w:r>
      <w:r>
        <w:rPr>
          <w:rFonts w:ascii="Times New Roman" w:hAnsi="Times New Roman"/>
          <w:sz w:val="24"/>
          <w:szCs w:val="24"/>
        </w:rPr>
        <w:t xml:space="preserve">Easting: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Northing: </w:t>
      </w:r>
      <w:r w:rsidR="007D26FD" w:rsidRPr="006E5AD5">
        <w:rPr>
          <w:rFonts w:ascii="Times New Roman" w:hAnsi="Times New Roman"/>
          <w:sz w:val="24"/>
          <w:szCs w:val="24"/>
        </w:rPr>
        <w:tab/>
      </w:r>
      <w:r>
        <w:rPr>
          <w:rFonts w:ascii="Times New Roman" w:hAnsi="Times New Roman"/>
          <w:sz w:val="24"/>
          <w:szCs w:val="24"/>
        </w:rPr>
        <w:br/>
      </w:r>
    </w:p>
    <w:p w14:paraId="45087C31" w14:textId="77777777"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14:paraId="71914DF9" w14:textId="77777777"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Pr>
          <w:rFonts w:ascii="Times New Roman" w:hAnsi="Times New Roman"/>
          <w:sz w:val="24"/>
          <w:szCs w:val="24"/>
        </w:rPr>
        <w:tab/>
        <w:t>Easting:</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14:paraId="6E69320E" w14:textId="77777777"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 xml:space="preserve">Easting </w:t>
      </w:r>
      <w:r>
        <w:rPr>
          <w:rFonts w:ascii="Times New Roman" w:hAnsi="Times New Roman"/>
          <w:sz w:val="24"/>
          <w:szCs w:val="24"/>
        </w:rPr>
        <w:t>:</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14:paraId="54B232CE" w14:textId="77777777" w:rsidR="007D26FD" w:rsidRPr="006E5AD5" w:rsidRDefault="007D26FD"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 </w:t>
      </w:r>
    </w:p>
    <w:p w14:paraId="5353DC15" w14:textId="77777777"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532EE3E6" w14:textId="77777777"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48E9D954" w14:textId="77777777" w:rsidR="00BF1BAF" w:rsidRPr="006E5AD5" w:rsidRDefault="00BF1BAF"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4E433F23" w14:textId="77777777" w:rsidR="007D26FD" w:rsidRPr="006E5AD5" w:rsidRDefault="007D26FD" w:rsidP="00D22B00">
      <w:pPr>
        <w:tabs>
          <w:tab w:val="left" w:pos="360"/>
        </w:tabs>
        <w:ind w:left="360"/>
        <w:rPr>
          <w:rFonts w:ascii="Times New Roman" w:hAnsi="Times New Roman"/>
          <w:b/>
          <w:sz w:val="24"/>
          <w:szCs w:val="24"/>
        </w:rPr>
      </w:pPr>
    </w:p>
    <w:p w14:paraId="04D9F078" w14:textId="77777777" w:rsidR="00976F19" w:rsidRPr="006E5AD5" w:rsidRDefault="00976F19" w:rsidP="00D22B00">
      <w:pPr>
        <w:tabs>
          <w:tab w:val="left" w:pos="360"/>
        </w:tabs>
        <w:ind w:left="360"/>
        <w:rPr>
          <w:rFonts w:ascii="Times New Roman" w:hAnsi="Times New Roman"/>
          <w:b/>
          <w:sz w:val="24"/>
          <w:szCs w:val="24"/>
        </w:rPr>
      </w:pPr>
    </w:p>
    <w:p w14:paraId="37EADB66"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14:paraId="47EFAD8C" w14:textId="77777777" w:rsidR="007D26FD" w:rsidRPr="00B85430"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Courier New" w:hAnsi="Courier New" w:cs="Courier New"/>
          <w:sz w:val="22"/>
          <w:szCs w:val="22"/>
        </w:rPr>
      </w:pPr>
    </w:p>
    <w:p w14:paraId="3326E358" w14:textId="77777777" w:rsidR="00EC4E32" w:rsidRDefault="00EC4E32" w:rsidP="00EC4E32">
      <w:pPr>
        <w:pStyle w:val="Default"/>
      </w:pPr>
    </w:p>
    <w:p w14:paraId="5497C295" w14:textId="42148B00" w:rsidR="007D26FD" w:rsidRDefault="00EC4E32" w:rsidP="00EC4E32">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rPr>
      </w:pPr>
      <w:r w:rsidRPr="00EC4E32">
        <w:rPr>
          <w:rFonts w:ascii="Courier New" w:hAnsi="Courier New" w:cs="Courier New"/>
        </w:rPr>
        <w:t>Starting at the intersection of Grand Ave and W Great Miami Blvd the proposed Historic district goes SW along W Great Miami Blvd for 1,550', then continues SW 1,874' along W Riverview Ave to the intersection with Salem Ave. The District goes NW for 4,320' along Salem Ave and captures the East side of Salem Ave up to Harvard Blvd and then goes West along Harvard Blvd for 1,166' to the intersection of Harvard Blvd and Richmond Ave. Go South along Richmond for 312' to intersect with 5 Oaks Ave. Continue W along 5 Oaks Ave for 1,380'. Turn S along Old Orchard Ave for 490'then E on Neal Ave for 254' to Belmont Park N. Follow Belmont Park N South for 623'. Finally follow W Grand Ave East for 1,854'</w:t>
      </w:r>
    </w:p>
    <w:p w14:paraId="29255C96" w14:textId="195DBB50" w:rsidR="00B378DA" w:rsidRDefault="00B378DA" w:rsidP="00EC4E32">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rPr>
      </w:pPr>
    </w:p>
    <w:p w14:paraId="32B96BEB"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739374,4405139</w:t>
      </w:r>
    </w:p>
    <w:p w14:paraId="0E6DD96F"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739502,4405135</w:t>
      </w:r>
    </w:p>
    <w:p w14:paraId="273B409B"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739836,4405530</w:t>
      </w:r>
    </w:p>
    <w:p w14:paraId="272A4683"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lastRenderedPageBreak/>
        <w:t>16S  739926,4405544</w:t>
      </w:r>
    </w:p>
    <w:p w14:paraId="1BDFDF04"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740007,4405789</w:t>
      </w:r>
    </w:p>
    <w:p w14:paraId="767B649B"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740024,4405899</w:t>
      </w:r>
    </w:p>
    <w:p w14:paraId="76CF8B70"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739746,4405858</w:t>
      </w:r>
    </w:p>
    <w:p w14:paraId="13252EB8"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739740,4405898</w:t>
      </w:r>
    </w:p>
    <w:p w14:paraId="147DF308"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739697,4405894</w:t>
      </w:r>
    </w:p>
    <w:p w14:paraId="3EE1377F"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739703,4405853</w:t>
      </w:r>
    </w:p>
    <w:p w14:paraId="611AE8D0"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739471,4405873</w:t>
      </w:r>
    </w:p>
    <w:p w14:paraId="6062600F"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739479,4405949</w:t>
      </w:r>
    </w:p>
    <w:p w14:paraId="390BF9E3"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739472,4405960</w:t>
      </w:r>
    </w:p>
    <w:p w14:paraId="1B7E5C86"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739482,4406054</w:t>
      </w:r>
    </w:p>
    <w:p w14:paraId="59B03919"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739440,4406054</w:t>
      </w:r>
    </w:p>
    <w:p w14:paraId="588B6BAB"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739402,4406026</w:t>
      </w:r>
    </w:p>
    <w:p w14:paraId="77AE5510"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739404,4406058</w:t>
      </w:r>
    </w:p>
    <w:p w14:paraId="76022DC3"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739399,4406059</w:t>
      </w:r>
    </w:p>
    <w:p w14:paraId="4CA281DB"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739392,4406168</w:t>
      </w:r>
    </w:p>
    <w:p w14:paraId="115C9DAE"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739356,4406188</w:t>
      </w:r>
    </w:p>
    <w:p w14:paraId="2919DE00"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739354,4406242</w:t>
      </w:r>
    </w:p>
    <w:p w14:paraId="60666BE8"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739310,4406241</w:t>
      </w:r>
    </w:p>
    <w:p w14:paraId="54468F2D"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739310,4406215</w:t>
      </w:r>
    </w:p>
    <w:p w14:paraId="31EFA0C4"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739217,4406209</w:t>
      </w:r>
    </w:p>
    <w:p w14:paraId="50F75CDD"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739217,4406180</w:t>
      </w:r>
    </w:p>
    <w:p w14:paraId="3CB26613"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739142,4406180</w:t>
      </w:r>
    </w:p>
    <w:p w14:paraId="2302ADF0"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739140,4406206</w:t>
      </w:r>
    </w:p>
    <w:p w14:paraId="38D78B28"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739038,4406205</w:t>
      </w:r>
    </w:p>
    <w:p w14:paraId="4002557F"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739042,4406234</w:t>
      </w:r>
    </w:p>
    <w:p w14:paraId="3496CC6B"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738939,4406219</w:t>
      </w:r>
    </w:p>
    <w:p w14:paraId="182CF233"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738930,4406319</w:t>
      </w:r>
    </w:p>
    <w:p w14:paraId="0F545364"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738617,4406261</w:t>
      </w:r>
    </w:p>
    <w:p w14:paraId="310FD408"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738634,4406233</w:t>
      </w:r>
    </w:p>
    <w:p w14:paraId="4746134B"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16S  738591,4406196</w:t>
      </w:r>
    </w:p>
    <w:p w14:paraId="665EFCA9" w14:textId="77777777" w:rsidR="00B378DA" w:rsidRPr="00B378DA" w:rsidRDefault="00B378DA" w:rsidP="00B378DA">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r w:rsidRPr="00B378DA">
        <w:rPr>
          <w:rFonts w:ascii="Courier New" w:hAnsi="Courier New" w:cs="Courier New"/>
          <w:color w:val="000000" w:themeColor="text1"/>
        </w:rPr>
        <w:t xml:space="preserve">16S  739374,4405139 </w:t>
      </w:r>
      <w:r w:rsidRPr="00B378DA">
        <w:rPr>
          <w:rFonts w:ascii="Courier New" w:hAnsi="Courier New" w:cs="Courier New"/>
          <w:color w:val="000000" w:themeColor="text1"/>
        </w:rPr>
        <w:br/>
        <w:t>Return to Starting point</w:t>
      </w:r>
    </w:p>
    <w:p w14:paraId="3BE7B737" w14:textId="77777777" w:rsidR="00B378DA" w:rsidRPr="00EC4E32" w:rsidRDefault="00B378DA" w:rsidP="00EC4E32">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Courier New" w:hAnsi="Courier New" w:cs="Courier New"/>
          <w:color w:val="000000" w:themeColor="text1"/>
        </w:rPr>
      </w:pPr>
    </w:p>
    <w:p w14:paraId="5D10A2CC" w14:textId="77777777" w:rsidR="007D26FD" w:rsidRPr="006E5AD5" w:rsidRDefault="007D26FD" w:rsidP="001522E1">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rPr>
          <w:rFonts w:ascii="Times New Roman" w:hAnsi="Times New Roman"/>
          <w:b w:val="0"/>
          <w:sz w:val="24"/>
          <w:szCs w:val="24"/>
        </w:rPr>
      </w:pPr>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
    <w:p w14:paraId="62424FB0" w14:textId="77777777" w:rsidR="00976F19" w:rsidRPr="006E5AD5" w:rsidRDefault="00976F19" w:rsidP="00D22B00">
      <w:pPr>
        <w:tabs>
          <w:tab w:val="left" w:pos="360"/>
        </w:tabs>
        <w:ind w:left="360"/>
        <w:rPr>
          <w:rFonts w:ascii="Times New Roman" w:hAnsi="Times New Roman"/>
          <w:b/>
          <w:sz w:val="24"/>
          <w:szCs w:val="24"/>
        </w:rPr>
      </w:pPr>
    </w:p>
    <w:p w14:paraId="24F7FC24" w14:textId="77777777" w:rsidR="00803EB9" w:rsidRDefault="00803EB9" w:rsidP="00D22B00">
      <w:pPr>
        <w:tabs>
          <w:tab w:val="left" w:pos="360"/>
        </w:tabs>
        <w:rPr>
          <w:rFonts w:ascii="Courier New" w:hAnsi="Courier New" w:cs="Courier New"/>
          <w:b/>
          <w:color w:val="00B050"/>
          <w:sz w:val="22"/>
          <w:szCs w:val="22"/>
        </w:rPr>
      </w:pPr>
    </w:p>
    <w:p w14:paraId="5890A574" w14:textId="77777777" w:rsidR="00803EB9" w:rsidRPr="00041815" w:rsidRDefault="00803EB9" w:rsidP="00803EB9">
      <w:pPr>
        <w:rPr>
          <w:rFonts w:ascii="Courier New" w:hAnsi="Courier New" w:cs="Courier New"/>
        </w:rPr>
      </w:pPr>
      <w:r w:rsidRPr="00041815">
        <w:rPr>
          <w:rFonts w:ascii="Courier New" w:hAnsi="Courier New" w:cs="Courier New"/>
        </w:rPr>
        <w:t>Considerations for boundary justification</w:t>
      </w:r>
      <w:r w:rsidR="00495A79" w:rsidRPr="00041815">
        <w:rPr>
          <w:rFonts w:ascii="Courier New" w:hAnsi="Courier New" w:cs="Courier New"/>
        </w:rPr>
        <w:t>:</w:t>
      </w:r>
      <w:r w:rsidRPr="00041815">
        <w:rPr>
          <w:rFonts w:ascii="Courier New" w:hAnsi="Courier New" w:cs="Courier New"/>
        </w:rPr>
        <w:t xml:space="preserve"> </w:t>
      </w:r>
      <w:proofErr w:type="spellStart"/>
      <w:r w:rsidRPr="00041815">
        <w:rPr>
          <w:rFonts w:ascii="Courier New" w:hAnsi="Courier New" w:cs="Courier New"/>
        </w:rPr>
        <w:t>See“Photos</w:t>
      </w:r>
      <w:proofErr w:type="spellEnd"/>
      <w:r w:rsidRPr="00041815">
        <w:rPr>
          <w:rFonts w:ascii="Courier New" w:hAnsi="Courier New" w:cs="Courier New"/>
        </w:rPr>
        <w:t xml:space="preserve">-Maps-Grafton Hill Amendment” </w:t>
      </w:r>
    </w:p>
    <w:p w14:paraId="40282BB5" w14:textId="77777777" w:rsidR="00803EB9" w:rsidRPr="00041815" w:rsidRDefault="00495A79" w:rsidP="00803EB9">
      <w:pPr>
        <w:rPr>
          <w:rFonts w:ascii="Courier New" w:hAnsi="Courier New" w:cs="Courier New"/>
        </w:rPr>
      </w:pPr>
      <w:r w:rsidRPr="00041815">
        <w:rPr>
          <w:rFonts w:ascii="Courier New" w:hAnsi="Courier New" w:cs="Courier New"/>
        </w:rPr>
        <w:t xml:space="preserve">The </w:t>
      </w:r>
      <w:r w:rsidR="00803EB9" w:rsidRPr="00041815">
        <w:rPr>
          <w:rFonts w:ascii="Courier New" w:hAnsi="Courier New" w:cs="Courier New"/>
        </w:rPr>
        <w:t xml:space="preserve">Dayton View Historic District (in the Western section of the Greater-Dayton View area) nomination was accepted to the National Register July 1984 but included only limited areas west of Salem Avenue, a major thoroughfare which bisects North Dayton. Dayton View originated at Park Street (now Central Avenue in Grafton Hill, located east of Salem and expanded North towards Harvard Avenue. While similar to its western counterpart in development pattern and architectural style, the growth of Salem Avenue into a major throughway (Ohio SR 49) created a barrier which divided the neighborhood down the middle. </w:t>
      </w:r>
    </w:p>
    <w:p w14:paraId="60218D0D" w14:textId="77777777" w:rsidR="00803EB9" w:rsidRPr="00041815" w:rsidRDefault="00803EB9" w:rsidP="00803EB9">
      <w:pPr>
        <w:rPr>
          <w:rFonts w:ascii="Courier New" w:hAnsi="Courier New" w:cs="Courier New"/>
        </w:rPr>
      </w:pPr>
    </w:p>
    <w:p w14:paraId="022D24D0" w14:textId="77777777" w:rsidR="00803EB9" w:rsidRPr="000B1C6F" w:rsidRDefault="00803EB9" w:rsidP="000B1C6F">
      <w:pPr>
        <w:rPr>
          <w:rFonts w:ascii="Courier New" w:hAnsi="Courier New" w:cs="Courier New"/>
        </w:rPr>
      </w:pPr>
      <w:r w:rsidRPr="00041815">
        <w:rPr>
          <w:rFonts w:ascii="Courier New" w:hAnsi="Courier New" w:cs="Courier New"/>
        </w:rPr>
        <w:t xml:space="preserve">While developmentally one neighborhood, the eastern portion of Greater Dayton View became known as “Grafton Hill”. This Grafton Hill name reflects a 1970s Dayton Planning Department neighborhood development strategy to encourage “urban villages”. This strategy was intended to encouraging social cohesiveness and rehabilitation of deteriorated neighborhoods. Both (Western) </w:t>
      </w:r>
      <w:r w:rsidRPr="00041815">
        <w:rPr>
          <w:rFonts w:ascii="Courier New" w:hAnsi="Courier New" w:cs="Courier New"/>
        </w:rPr>
        <w:lastRenderedPageBreak/>
        <w:t>Dayton View, and (Eastern) Grafton Hill were encouraged to build separate neighborhood associations to cultivate grass-roots advocacy and neighborhood recovery.</w:t>
      </w:r>
    </w:p>
    <w:p w14:paraId="18E9E10F" w14:textId="77777777" w:rsidR="00803EB9" w:rsidRPr="00CF1349" w:rsidRDefault="00803EB9" w:rsidP="00D22B00">
      <w:pPr>
        <w:tabs>
          <w:tab w:val="left" w:pos="360"/>
        </w:tabs>
        <w:rPr>
          <w:rFonts w:ascii="Courier New" w:hAnsi="Courier New" w:cs="Courier New"/>
        </w:rPr>
      </w:pPr>
    </w:p>
    <w:p w14:paraId="5F6BB758" w14:textId="77777777" w:rsidR="001E558E" w:rsidRPr="00CF1349" w:rsidRDefault="00ED4A20" w:rsidP="00D22B00">
      <w:pPr>
        <w:tabs>
          <w:tab w:val="left" w:pos="360"/>
        </w:tabs>
        <w:rPr>
          <w:rFonts w:ascii="Courier New" w:hAnsi="Courier New" w:cs="Courier New"/>
        </w:rPr>
      </w:pPr>
      <w:r w:rsidRPr="00CF1349">
        <w:rPr>
          <w:rFonts w:ascii="Courier New" w:hAnsi="Courier New" w:cs="Courier New"/>
        </w:rPr>
        <w:t>The b</w:t>
      </w:r>
      <w:r w:rsidR="00E50C89" w:rsidRPr="00CF1349">
        <w:rPr>
          <w:rFonts w:ascii="Courier New" w:hAnsi="Courier New" w:cs="Courier New"/>
        </w:rPr>
        <w:t>oundary</w:t>
      </w:r>
      <w:r w:rsidR="00B8754F" w:rsidRPr="00CF1349">
        <w:rPr>
          <w:rFonts w:ascii="Courier New" w:hAnsi="Courier New" w:cs="Courier New"/>
        </w:rPr>
        <w:t xml:space="preserve"> identified </w:t>
      </w:r>
      <w:r w:rsidR="00803EB9" w:rsidRPr="00CF1349">
        <w:rPr>
          <w:rFonts w:ascii="Courier New" w:hAnsi="Courier New" w:cs="Courier New"/>
        </w:rPr>
        <w:t xml:space="preserve">and proposed </w:t>
      </w:r>
      <w:r w:rsidR="00B8754F" w:rsidRPr="00CF1349">
        <w:rPr>
          <w:rFonts w:ascii="Courier New" w:hAnsi="Courier New" w:cs="Courier New"/>
        </w:rPr>
        <w:t>here corrects omissions in the prior National Register Nomination (</w:t>
      </w:r>
      <w:r w:rsidR="001E558E" w:rsidRPr="00CF1349">
        <w:rPr>
          <w:rFonts w:ascii="Courier New" w:hAnsi="Courier New" w:cs="Courier New"/>
        </w:rPr>
        <w:t xml:space="preserve">REFNUM  </w:t>
      </w:r>
      <w:r w:rsidR="00B8754F" w:rsidRPr="00CF1349">
        <w:rPr>
          <w:rFonts w:ascii="Courier New" w:hAnsi="Courier New" w:cs="Courier New"/>
        </w:rPr>
        <w:t xml:space="preserve">86001237A). This </w:t>
      </w:r>
      <w:r w:rsidR="00547296" w:rsidRPr="00CF1349">
        <w:rPr>
          <w:rFonts w:ascii="Courier New" w:hAnsi="Courier New" w:cs="Courier New"/>
        </w:rPr>
        <w:t xml:space="preserve">1986 </w:t>
      </w:r>
      <w:r w:rsidR="00B8754F" w:rsidRPr="00CF1349">
        <w:rPr>
          <w:rFonts w:ascii="Courier New" w:hAnsi="Courier New" w:cs="Courier New"/>
        </w:rPr>
        <w:t>Nomination</w:t>
      </w:r>
      <w:r w:rsidR="0011391E" w:rsidRPr="00CF1349">
        <w:rPr>
          <w:rFonts w:ascii="Courier New" w:hAnsi="Courier New" w:cs="Courier New"/>
        </w:rPr>
        <w:t xml:space="preserve"> </w:t>
      </w:r>
      <w:r w:rsidR="001E558E" w:rsidRPr="00CF1349">
        <w:rPr>
          <w:rFonts w:ascii="Courier New" w:hAnsi="Courier New" w:cs="Courier New"/>
        </w:rPr>
        <w:t xml:space="preserve">named “Steel’s Hill or Belmonte Park-Grafton Hill Historic District” </w:t>
      </w:r>
      <w:r w:rsidR="0011391E" w:rsidRPr="00CF1349">
        <w:rPr>
          <w:rFonts w:ascii="Courier New" w:hAnsi="Courier New" w:cs="Courier New"/>
        </w:rPr>
        <w:t>itself</w:t>
      </w:r>
      <w:r w:rsidR="00B8754F" w:rsidRPr="00CF1349">
        <w:rPr>
          <w:rFonts w:ascii="Courier New" w:hAnsi="Courier New" w:cs="Courier New"/>
        </w:rPr>
        <w:t xml:space="preserve"> add</w:t>
      </w:r>
      <w:r w:rsidR="00547296" w:rsidRPr="00CF1349">
        <w:rPr>
          <w:rFonts w:ascii="Courier New" w:hAnsi="Courier New" w:cs="Courier New"/>
        </w:rPr>
        <w:t xml:space="preserve">ressed </w:t>
      </w:r>
      <w:r w:rsidR="001B7EC7" w:rsidRPr="00CF1349">
        <w:rPr>
          <w:rFonts w:ascii="Courier New" w:hAnsi="Courier New" w:cs="Courier New"/>
        </w:rPr>
        <w:t>the</w:t>
      </w:r>
      <w:r w:rsidR="0011391E" w:rsidRPr="00CF1349">
        <w:rPr>
          <w:rFonts w:ascii="Courier New" w:hAnsi="Courier New" w:cs="Courier New"/>
        </w:rPr>
        <w:t xml:space="preserve"> preceding</w:t>
      </w:r>
      <w:r w:rsidR="00547296" w:rsidRPr="00CF1349">
        <w:rPr>
          <w:rFonts w:ascii="Courier New" w:hAnsi="Courier New" w:cs="Courier New"/>
        </w:rPr>
        <w:t xml:space="preserve"> “</w:t>
      </w:r>
      <w:r w:rsidR="00B8754F" w:rsidRPr="00CF1349">
        <w:rPr>
          <w:rFonts w:ascii="Courier New" w:hAnsi="Courier New" w:cs="Courier New"/>
        </w:rPr>
        <w:t>Central Avenue District</w:t>
      </w:r>
      <w:r w:rsidR="00547296" w:rsidRPr="00CF1349">
        <w:rPr>
          <w:rFonts w:ascii="Courier New" w:hAnsi="Courier New" w:cs="Courier New"/>
        </w:rPr>
        <w:t>”</w:t>
      </w:r>
      <w:r w:rsidR="001E558E" w:rsidRPr="00CF1349">
        <w:rPr>
          <w:rFonts w:ascii="Courier New" w:hAnsi="Courier New" w:cs="Courier New"/>
        </w:rPr>
        <w:t xml:space="preserve"> nomination form</w:t>
      </w:r>
      <w:r w:rsidR="0011391E" w:rsidRPr="00CF1349">
        <w:rPr>
          <w:rFonts w:ascii="Courier New" w:hAnsi="Courier New" w:cs="Courier New"/>
        </w:rPr>
        <w:t>. This “Central Avenue District” was described in the 1986 nomination as follows…</w:t>
      </w:r>
      <w:r w:rsidR="00547296" w:rsidRPr="00CF1349">
        <w:rPr>
          <w:rFonts w:ascii="Courier New" w:hAnsi="Courier New" w:cs="Courier New"/>
        </w:rPr>
        <w:t xml:space="preserve">  “</w:t>
      </w:r>
      <w:r w:rsidR="0011391E" w:rsidRPr="00CF1349">
        <w:rPr>
          <w:rFonts w:ascii="Courier New" w:hAnsi="Courier New" w:cs="Courier New"/>
        </w:rPr>
        <w:t>The fact that Central Avenue, one of the streets within the locally designated Grafton Hill Historic District, was nominated individually as opposed to a district nomination was not broad enough in its scope</w:t>
      </w:r>
      <w:r w:rsidR="001E558E" w:rsidRPr="00CF1349">
        <w:rPr>
          <w:rFonts w:ascii="Courier New" w:hAnsi="Courier New" w:cs="Courier New"/>
        </w:rPr>
        <w:t xml:space="preserve">” </w:t>
      </w:r>
      <w:r w:rsidR="00547296" w:rsidRPr="00CF1349">
        <w:rPr>
          <w:rFonts w:ascii="Courier New" w:hAnsi="Courier New" w:cs="Courier New"/>
        </w:rPr>
        <w:t xml:space="preserve"> </w:t>
      </w:r>
      <w:r w:rsidR="0011391E" w:rsidRPr="00CF1349">
        <w:rPr>
          <w:rFonts w:ascii="Courier New" w:hAnsi="Courier New" w:cs="Courier New"/>
        </w:rPr>
        <w:t xml:space="preserve"> </w:t>
      </w:r>
    </w:p>
    <w:p w14:paraId="426592F8" w14:textId="77777777" w:rsidR="001E558E" w:rsidRPr="00CF1349" w:rsidRDefault="001E558E" w:rsidP="00D22B00">
      <w:pPr>
        <w:tabs>
          <w:tab w:val="left" w:pos="360"/>
        </w:tabs>
        <w:rPr>
          <w:rFonts w:ascii="Courier New" w:hAnsi="Courier New" w:cs="Courier New"/>
        </w:rPr>
      </w:pPr>
    </w:p>
    <w:p w14:paraId="4DC4126E" w14:textId="77777777" w:rsidR="0011391E" w:rsidRPr="00CF1349" w:rsidRDefault="0011391E" w:rsidP="00D22B00">
      <w:pPr>
        <w:tabs>
          <w:tab w:val="left" w:pos="360"/>
        </w:tabs>
        <w:rPr>
          <w:rFonts w:ascii="Courier New" w:hAnsi="Courier New" w:cs="Courier New"/>
        </w:rPr>
      </w:pPr>
      <w:r w:rsidRPr="00CF1349">
        <w:rPr>
          <w:rFonts w:ascii="Courier New" w:hAnsi="Courier New" w:cs="Courier New"/>
        </w:rPr>
        <w:t>This</w:t>
      </w:r>
      <w:r w:rsidR="00547296" w:rsidRPr="00CF1349">
        <w:rPr>
          <w:rFonts w:ascii="Courier New" w:hAnsi="Courier New" w:cs="Courier New"/>
        </w:rPr>
        <w:t xml:space="preserve"> 1986 nomination</w:t>
      </w:r>
      <w:r w:rsidR="001E558E" w:rsidRPr="00CF1349">
        <w:rPr>
          <w:rFonts w:ascii="Courier New" w:hAnsi="Courier New" w:cs="Courier New"/>
        </w:rPr>
        <w:t xml:space="preserve"> (REFNUM  86001237A) </w:t>
      </w:r>
      <w:r w:rsidR="00F85004" w:rsidRPr="00CF1349">
        <w:rPr>
          <w:rFonts w:ascii="Courier New" w:hAnsi="Courier New" w:cs="Courier New"/>
        </w:rPr>
        <w:t xml:space="preserve">itself </w:t>
      </w:r>
      <w:r w:rsidR="00547296" w:rsidRPr="00CF1349">
        <w:rPr>
          <w:rFonts w:ascii="Courier New" w:hAnsi="Courier New" w:cs="Courier New"/>
        </w:rPr>
        <w:t>did not include a listing all of the structures within the boundaries. The 1986 nomination did not clearly state the Period of Significance</w:t>
      </w:r>
      <w:r w:rsidR="001B7EC7" w:rsidRPr="00CF1349">
        <w:rPr>
          <w:rFonts w:ascii="Courier New" w:hAnsi="Courier New" w:cs="Courier New"/>
        </w:rPr>
        <w:t>, and incorrectly classified properties as contributing or non-contributing</w:t>
      </w:r>
      <w:r w:rsidR="00547296" w:rsidRPr="00CF1349">
        <w:rPr>
          <w:rFonts w:ascii="Courier New" w:hAnsi="Courier New" w:cs="Courier New"/>
        </w:rPr>
        <w:t xml:space="preserve">. Most importantly, the 1986 nomination </w:t>
      </w:r>
      <w:r w:rsidR="00EC03D6" w:rsidRPr="00CF1349">
        <w:rPr>
          <w:rFonts w:ascii="Courier New" w:hAnsi="Courier New" w:cs="Courier New"/>
        </w:rPr>
        <w:t>boundaries</w:t>
      </w:r>
      <w:r w:rsidR="00547296" w:rsidRPr="00CF1349">
        <w:rPr>
          <w:rFonts w:ascii="Courier New" w:hAnsi="Courier New" w:cs="Courier New"/>
        </w:rPr>
        <w:t xml:space="preserve"> </w:t>
      </w:r>
      <w:r w:rsidR="00EC03D6" w:rsidRPr="00CF1349">
        <w:rPr>
          <w:rFonts w:ascii="Courier New" w:hAnsi="Courier New" w:cs="Courier New"/>
        </w:rPr>
        <w:t xml:space="preserve">were not </w:t>
      </w:r>
      <w:r w:rsidR="001B7EC7" w:rsidRPr="00CF1349">
        <w:rPr>
          <w:rFonts w:ascii="Courier New" w:hAnsi="Courier New" w:cs="Courier New"/>
        </w:rPr>
        <w:t>defined</w:t>
      </w:r>
      <w:r w:rsidR="00EC03D6" w:rsidRPr="00CF1349">
        <w:rPr>
          <w:rFonts w:ascii="Courier New" w:hAnsi="Courier New" w:cs="Courier New"/>
        </w:rPr>
        <w:t xml:space="preserve"> by National Register Boundary direct</w:t>
      </w:r>
      <w:r w:rsidR="006E2F71" w:rsidRPr="00CF1349">
        <w:rPr>
          <w:rFonts w:ascii="Courier New" w:hAnsi="Courier New" w:cs="Courier New"/>
        </w:rPr>
        <w:t>ives</w:t>
      </w:r>
      <w:r w:rsidR="00EC03D6" w:rsidRPr="00CF1349">
        <w:rPr>
          <w:rFonts w:ascii="Courier New" w:hAnsi="Courier New" w:cs="Courier New"/>
        </w:rPr>
        <w:t xml:space="preserve">, but </w:t>
      </w:r>
      <w:r w:rsidR="00FA7834" w:rsidRPr="00CF1349">
        <w:rPr>
          <w:rFonts w:ascii="Courier New" w:hAnsi="Courier New" w:cs="Courier New"/>
        </w:rPr>
        <w:t xml:space="preserve">were </w:t>
      </w:r>
      <w:r w:rsidRPr="00CF1349">
        <w:rPr>
          <w:rFonts w:ascii="Courier New" w:hAnsi="Courier New" w:cs="Courier New"/>
        </w:rPr>
        <w:t xml:space="preserve">delineated </w:t>
      </w:r>
      <w:r w:rsidR="00EC03D6" w:rsidRPr="00CF1349">
        <w:rPr>
          <w:rFonts w:ascii="Courier New" w:hAnsi="Courier New" w:cs="Courier New"/>
        </w:rPr>
        <w:t>by local planning district bo</w:t>
      </w:r>
      <w:r w:rsidRPr="00CF1349">
        <w:rPr>
          <w:rFonts w:ascii="Courier New" w:hAnsi="Courier New" w:cs="Courier New"/>
        </w:rPr>
        <w:t>undaries, defined by political</w:t>
      </w:r>
      <w:r w:rsidR="001B7EC7" w:rsidRPr="00CF1349">
        <w:rPr>
          <w:rFonts w:ascii="Courier New" w:hAnsi="Courier New" w:cs="Courier New"/>
        </w:rPr>
        <w:t xml:space="preserve"> </w:t>
      </w:r>
      <w:r w:rsidRPr="00CF1349">
        <w:rPr>
          <w:rFonts w:ascii="Courier New" w:hAnsi="Courier New" w:cs="Courier New"/>
        </w:rPr>
        <w:t>and economic</w:t>
      </w:r>
      <w:r w:rsidR="00EC03D6" w:rsidRPr="00CF1349">
        <w:rPr>
          <w:rFonts w:ascii="Courier New" w:hAnsi="Courier New" w:cs="Courier New"/>
        </w:rPr>
        <w:t xml:space="preserve"> considerations, irrespective of historical relevance. </w:t>
      </w:r>
    </w:p>
    <w:p w14:paraId="7603D3BC" w14:textId="77777777" w:rsidR="0011391E" w:rsidRPr="00CF1349" w:rsidRDefault="0011391E" w:rsidP="00D22B00">
      <w:pPr>
        <w:tabs>
          <w:tab w:val="left" w:pos="360"/>
        </w:tabs>
        <w:rPr>
          <w:rFonts w:ascii="Courier New" w:hAnsi="Courier New" w:cs="Courier New"/>
        </w:rPr>
      </w:pPr>
    </w:p>
    <w:p w14:paraId="0BDEC1F8" w14:textId="77777777" w:rsidR="00976F19" w:rsidRPr="00CF1349" w:rsidRDefault="00EC03D6" w:rsidP="00D22B00">
      <w:pPr>
        <w:tabs>
          <w:tab w:val="left" w:pos="360"/>
        </w:tabs>
        <w:rPr>
          <w:rFonts w:ascii="Courier New" w:hAnsi="Courier New" w:cs="Courier New"/>
        </w:rPr>
      </w:pPr>
      <w:r w:rsidRPr="00CF1349">
        <w:rPr>
          <w:rFonts w:ascii="Courier New" w:hAnsi="Courier New" w:cs="Courier New"/>
        </w:rPr>
        <w:t xml:space="preserve">The boundaries proposed </w:t>
      </w:r>
      <w:r w:rsidR="000D4724" w:rsidRPr="00CF1349">
        <w:rPr>
          <w:rFonts w:ascii="Courier New" w:hAnsi="Courier New" w:cs="Courier New"/>
        </w:rPr>
        <w:t>below</w:t>
      </w:r>
      <w:r w:rsidRPr="00CF1349">
        <w:rPr>
          <w:rFonts w:ascii="Courier New" w:hAnsi="Courier New" w:cs="Courier New"/>
        </w:rPr>
        <w:t xml:space="preserve"> conform to the</w:t>
      </w:r>
      <w:r w:rsidR="001B7EC7" w:rsidRPr="00CF1349">
        <w:rPr>
          <w:rFonts w:ascii="Courier New" w:hAnsi="Courier New" w:cs="Courier New"/>
        </w:rPr>
        <w:t xml:space="preserve"> guidance in</w:t>
      </w:r>
      <w:r w:rsidRPr="00CF1349">
        <w:rPr>
          <w:rFonts w:ascii="Courier New" w:hAnsi="Courier New" w:cs="Courier New"/>
        </w:rPr>
        <w:t xml:space="preserve"> </w:t>
      </w:r>
      <w:r w:rsidR="00A549E5" w:rsidRPr="00CF1349">
        <w:rPr>
          <w:rFonts w:ascii="Courier New" w:hAnsi="Courier New" w:cs="Courier New"/>
        </w:rPr>
        <w:t>“</w:t>
      </w:r>
      <w:r w:rsidRPr="00CF1349">
        <w:rPr>
          <w:rFonts w:ascii="Courier New" w:hAnsi="Courier New" w:cs="Courier New"/>
        </w:rPr>
        <w:t>National Register Bulletin-Standards-</w:t>
      </w:r>
      <w:r w:rsidR="00A549E5" w:rsidRPr="00CF1349">
        <w:rPr>
          <w:rFonts w:ascii="Courier New" w:hAnsi="Courier New" w:cs="Courier New"/>
        </w:rPr>
        <w:t>15”,</w:t>
      </w:r>
      <w:r w:rsidRPr="00CF1349">
        <w:rPr>
          <w:rFonts w:ascii="Courier New" w:hAnsi="Courier New" w:cs="Courier New"/>
        </w:rPr>
        <w:t xml:space="preserve"> </w:t>
      </w:r>
      <w:r w:rsidR="0011391E" w:rsidRPr="00CF1349">
        <w:rPr>
          <w:rFonts w:ascii="Courier New" w:hAnsi="Courier New" w:cs="Courier New"/>
        </w:rPr>
        <w:t xml:space="preserve">the </w:t>
      </w:r>
      <w:r w:rsidR="00A549E5" w:rsidRPr="00CF1349">
        <w:rPr>
          <w:rFonts w:ascii="Courier New" w:hAnsi="Courier New" w:cs="Courier New"/>
        </w:rPr>
        <w:t>“</w:t>
      </w:r>
      <w:r w:rsidRPr="00CF1349">
        <w:rPr>
          <w:rFonts w:ascii="Courier New" w:hAnsi="Courier New" w:cs="Courier New"/>
        </w:rPr>
        <w:t>National Register Bulletin-Standards-16A</w:t>
      </w:r>
      <w:r w:rsidR="00A549E5" w:rsidRPr="00CF1349">
        <w:rPr>
          <w:rFonts w:ascii="Courier New" w:hAnsi="Courier New" w:cs="Courier New"/>
        </w:rPr>
        <w:t>”</w:t>
      </w:r>
      <w:r w:rsidRPr="00CF1349">
        <w:rPr>
          <w:rFonts w:ascii="Courier New" w:hAnsi="Courier New" w:cs="Courier New"/>
        </w:rPr>
        <w:t xml:space="preserve">, </w:t>
      </w:r>
      <w:r w:rsidR="0011391E" w:rsidRPr="00CF1349">
        <w:rPr>
          <w:rFonts w:ascii="Courier New" w:hAnsi="Courier New" w:cs="Courier New"/>
        </w:rPr>
        <w:t xml:space="preserve">the </w:t>
      </w:r>
      <w:r w:rsidR="00A549E5" w:rsidRPr="00CF1349">
        <w:rPr>
          <w:rFonts w:ascii="Courier New" w:hAnsi="Courier New" w:cs="Courier New"/>
        </w:rPr>
        <w:t>“</w:t>
      </w:r>
      <w:r w:rsidRPr="00CF1349">
        <w:rPr>
          <w:rFonts w:ascii="Courier New" w:hAnsi="Courier New" w:cs="Courier New"/>
        </w:rPr>
        <w:t>How to Complete the National Register Registration Form</w:t>
      </w:r>
      <w:r w:rsidR="00A549E5" w:rsidRPr="00CF1349">
        <w:rPr>
          <w:rFonts w:ascii="Courier New" w:hAnsi="Courier New" w:cs="Courier New"/>
        </w:rPr>
        <w:t>”</w:t>
      </w:r>
      <w:r w:rsidRPr="00CF1349">
        <w:rPr>
          <w:rFonts w:ascii="Courier New" w:hAnsi="Courier New" w:cs="Courier New"/>
        </w:rPr>
        <w:t xml:space="preserve">, and the </w:t>
      </w:r>
      <w:r w:rsidR="00A549E5" w:rsidRPr="00CF1349">
        <w:rPr>
          <w:rFonts w:ascii="Courier New" w:hAnsi="Courier New" w:cs="Courier New"/>
        </w:rPr>
        <w:t xml:space="preserve">“Secretary of the Interior’s Standards for the Treatment of Historic </w:t>
      </w:r>
      <w:r w:rsidR="0011391E" w:rsidRPr="00CF1349">
        <w:rPr>
          <w:rFonts w:ascii="Courier New" w:hAnsi="Courier New" w:cs="Courier New"/>
        </w:rPr>
        <w:t>Properties</w:t>
      </w:r>
      <w:r w:rsidR="00A549E5" w:rsidRPr="00CF1349">
        <w:rPr>
          <w:rFonts w:ascii="Courier New" w:hAnsi="Courier New" w:cs="Courier New"/>
        </w:rPr>
        <w:t>”</w:t>
      </w:r>
    </w:p>
    <w:p w14:paraId="7BC40581" w14:textId="77777777" w:rsidR="0011391E" w:rsidRPr="00CF1349" w:rsidRDefault="0011391E" w:rsidP="00D22B00">
      <w:pPr>
        <w:tabs>
          <w:tab w:val="left" w:pos="360"/>
        </w:tabs>
        <w:rPr>
          <w:rFonts w:ascii="Courier New" w:hAnsi="Courier New" w:cs="Courier New"/>
        </w:rPr>
      </w:pPr>
    </w:p>
    <w:p w14:paraId="2A1431D5" w14:textId="77777777" w:rsidR="0011391E" w:rsidRPr="00CF1349" w:rsidRDefault="0011391E" w:rsidP="00D22B00">
      <w:pPr>
        <w:tabs>
          <w:tab w:val="left" w:pos="360"/>
        </w:tabs>
        <w:rPr>
          <w:rFonts w:ascii="Courier New" w:hAnsi="Courier New" w:cs="Courier New"/>
        </w:rPr>
      </w:pPr>
      <w:r w:rsidRPr="00CF1349">
        <w:rPr>
          <w:rFonts w:ascii="Courier New" w:hAnsi="Courier New" w:cs="Courier New"/>
        </w:rPr>
        <w:t xml:space="preserve">In preparation for this amendment, extensive research was undertaken to ascertain fully the evolution of the community, it’s construction sequence and contiguous development, as defined by the common </w:t>
      </w:r>
      <w:r w:rsidR="003114FD" w:rsidRPr="00CF1349">
        <w:rPr>
          <w:rFonts w:ascii="Courier New" w:hAnsi="Courier New" w:cs="Courier New"/>
        </w:rPr>
        <w:t>architectural</w:t>
      </w:r>
      <w:r w:rsidRPr="00CF1349">
        <w:rPr>
          <w:rFonts w:ascii="Courier New" w:hAnsi="Courier New" w:cs="Courier New"/>
        </w:rPr>
        <w:t xml:space="preserve"> characteristics and shared community history. </w:t>
      </w:r>
      <w:r w:rsidR="006E2F71" w:rsidRPr="00CF1349">
        <w:rPr>
          <w:rFonts w:ascii="Courier New" w:hAnsi="Courier New" w:cs="Courier New"/>
        </w:rPr>
        <w:br/>
      </w:r>
    </w:p>
    <w:p w14:paraId="63C8778B" w14:textId="77777777" w:rsidR="001B1704" w:rsidRPr="000B1C6F" w:rsidRDefault="006E2F71" w:rsidP="00CF1349">
      <w:pPr>
        <w:tabs>
          <w:tab w:val="left" w:pos="360"/>
        </w:tabs>
        <w:ind w:left="360"/>
        <w:rPr>
          <w:rFonts w:ascii="Courier New" w:hAnsi="Courier New" w:cs="Courier New"/>
        </w:rPr>
      </w:pPr>
      <w:r w:rsidRPr="000B1C6F">
        <w:rPr>
          <w:rFonts w:ascii="Courier New" w:hAnsi="Courier New" w:cs="Courier New"/>
        </w:rPr>
        <w:t xml:space="preserve">The Existing Grafton Hill National Register Boundaries: </w:t>
      </w:r>
      <w:r w:rsidR="004277DB" w:rsidRPr="000B1C6F">
        <w:rPr>
          <w:rFonts w:ascii="Courier New" w:hAnsi="Courier New" w:cs="Courier New"/>
        </w:rPr>
        <w:t xml:space="preserve">The existing Grafton Hill National </w:t>
      </w:r>
      <w:r w:rsidR="003114FD" w:rsidRPr="000B1C6F">
        <w:rPr>
          <w:rFonts w:ascii="Courier New" w:hAnsi="Courier New" w:cs="Courier New"/>
        </w:rPr>
        <w:t>Register Historic</w:t>
      </w:r>
      <w:r w:rsidR="004277DB" w:rsidRPr="000B1C6F">
        <w:rPr>
          <w:rFonts w:ascii="Courier New" w:hAnsi="Courier New" w:cs="Courier New"/>
        </w:rPr>
        <w:t xml:space="preserve"> District map is identified on page </w:t>
      </w:r>
      <w:r w:rsidR="004277DB" w:rsidRPr="000B1C6F">
        <w:rPr>
          <w:rFonts w:ascii="Courier New" w:hAnsi="Courier New" w:cs="Courier New"/>
          <w:color w:val="FF0000"/>
        </w:rPr>
        <w:t xml:space="preserve">XX in </w:t>
      </w:r>
      <w:r w:rsidR="00234044" w:rsidRPr="000B1C6F">
        <w:rPr>
          <w:rFonts w:ascii="Courier New" w:hAnsi="Courier New" w:cs="Courier New"/>
          <w:color w:val="FF0000"/>
        </w:rPr>
        <w:t>(“</w:t>
      </w:r>
      <w:r w:rsidR="00C31FDF" w:rsidRPr="000B1C6F">
        <w:rPr>
          <w:rFonts w:ascii="Courier New" w:hAnsi="Courier New" w:cs="Courier New"/>
          <w:color w:val="FF0000"/>
        </w:rPr>
        <w:t>Photo</w:t>
      </w:r>
      <w:r w:rsidR="00FA4805">
        <w:rPr>
          <w:rFonts w:ascii="Courier New" w:hAnsi="Courier New" w:cs="Courier New"/>
          <w:color w:val="FF0000"/>
        </w:rPr>
        <w:t>s-Maps-Grafton Hill Amendment</w:t>
      </w:r>
      <w:r w:rsidR="00234044" w:rsidRPr="000B1C6F">
        <w:rPr>
          <w:rFonts w:ascii="Courier New" w:hAnsi="Courier New" w:cs="Courier New"/>
          <w:color w:val="FF0000"/>
        </w:rPr>
        <w:t>”)</w:t>
      </w:r>
      <w:r w:rsidR="00CF1349" w:rsidRPr="000B1C6F">
        <w:rPr>
          <w:rFonts w:ascii="Courier New" w:hAnsi="Courier New" w:cs="Courier New"/>
        </w:rPr>
        <w:t xml:space="preserve"> Local Jurisdiction-</w:t>
      </w:r>
      <w:r w:rsidR="001B1704" w:rsidRPr="000B1C6F">
        <w:rPr>
          <w:rFonts w:ascii="Courier New" w:hAnsi="Courier New" w:cs="Courier New"/>
        </w:rPr>
        <w:t>CLG Letter of support and approval</w:t>
      </w:r>
    </w:p>
    <w:p w14:paraId="1C9EEE0F" w14:textId="77777777" w:rsidR="000D4724" w:rsidRPr="00CF1349" w:rsidRDefault="004277DB" w:rsidP="00D22B00">
      <w:pPr>
        <w:tabs>
          <w:tab w:val="left" w:pos="360"/>
        </w:tabs>
        <w:rPr>
          <w:rFonts w:ascii="Courier New" w:hAnsi="Courier New" w:cs="Courier New"/>
          <w:b/>
        </w:rPr>
      </w:pPr>
      <w:r w:rsidRPr="00CF1349">
        <w:rPr>
          <w:rFonts w:ascii="Courier New" w:hAnsi="Courier New" w:cs="Courier New"/>
          <w:b/>
        </w:rPr>
        <w:t xml:space="preserve">. </w:t>
      </w:r>
    </w:p>
    <w:p w14:paraId="181F71C5" w14:textId="77777777" w:rsidR="000D4724" w:rsidRPr="00CF1349" w:rsidRDefault="000D4724" w:rsidP="00D22B00">
      <w:pPr>
        <w:tabs>
          <w:tab w:val="left" w:pos="360"/>
        </w:tabs>
        <w:rPr>
          <w:rFonts w:ascii="Courier New" w:hAnsi="Courier New" w:cs="Courier New"/>
          <w:b/>
          <w:sz w:val="22"/>
          <w:szCs w:val="22"/>
        </w:rPr>
      </w:pPr>
    </w:p>
    <w:p w14:paraId="095C4E83" w14:textId="77777777" w:rsidR="006E2F71" w:rsidRPr="00CF1349" w:rsidRDefault="0000016B" w:rsidP="00D22B00">
      <w:pPr>
        <w:tabs>
          <w:tab w:val="left" w:pos="360"/>
        </w:tabs>
        <w:rPr>
          <w:rFonts w:ascii="Courier New" w:hAnsi="Courier New" w:cs="Courier New"/>
          <w:sz w:val="22"/>
          <w:szCs w:val="22"/>
        </w:rPr>
      </w:pPr>
      <w:r w:rsidRPr="00CF1349">
        <w:rPr>
          <w:rFonts w:ascii="Courier New" w:hAnsi="Courier New" w:cs="Courier New"/>
          <w:sz w:val="22"/>
          <w:szCs w:val="22"/>
        </w:rPr>
        <w:t>In</w:t>
      </w:r>
      <w:r w:rsidR="004277DB" w:rsidRPr="00CF1349">
        <w:rPr>
          <w:rFonts w:ascii="Courier New" w:hAnsi="Courier New" w:cs="Courier New"/>
          <w:sz w:val="22"/>
          <w:szCs w:val="22"/>
        </w:rPr>
        <w:t xml:space="preserve"> keeping with the above standards, additional areas with </w:t>
      </w:r>
      <w:r w:rsidR="003114FD" w:rsidRPr="00CF1349">
        <w:rPr>
          <w:rFonts w:ascii="Courier New" w:hAnsi="Courier New" w:cs="Courier New"/>
          <w:sz w:val="22"/>
          <w:szCs w:val="22"/>
        </w:rPr>
        <w:t>the same</w:t>
      </w:r>
      <w:r w:rsidR="004277DB" w:rsidRPr="00CF1349">
        <w:rPr>
          <w:rFonts w:ascii="Courier New" w:hAnsi="Courier New" w:cs="Courier New"/>
          <w:sz w:val="22"/>
          <w:szCs w:val="22"/>
        </w:rPr>
        <w:t xml:space="preserve"> historic relevance are proposed to be added to </w:t>
      </w:r>
      <w:r w:rsidRPr="00CF1349">
        <w:rPr>
          <w:rFonts w:ascii="Courier New" w:hAnsi="Courier New" w:cs="Courier New"/>
          <w:sz w:val="22"/>
          <w:szCs w:val="22"/>
        </w:rPr>
        <w:t xml:space="preserve">Grafton Hill National </w:t>
      </w:r>
      <w:r w:rsidR="00001F65" w:rsidRPr="00CF1349">
        <w:rPr>
          <w:rFonts w:ascii="Courier New" w:hAnsi="Courier New" w:cs="Courier New"/>
          <w:sz w:val="22"/>
          <w:szCs w:val="22"/>
        </w:rPr>
        <w:t>Register Historic</w:t>
      </w:r>
      <w:r w:rsidRPr="00CF1349">
        <w:rPr>
          <w:rFonts w:ascii="Courier New" w:hAnsi="Courier New" w:cs="Courier New"/>
          <w:sz w:val="22"/>
          <w:szCs w:val="22"/>
        </w:rPr>
        <w:t xml:space="preserve"> District</w:t>
      </w:r>
      <w:r w:rsidR="004277DB" w:rsidRPr="00CF1349">
        <w:rPr>
          <w:rFonts w:ascii="Courier New" w:hAnsi="Courier New" w:cs="Courier New"/>
          <w:sz w:val="22"/>
          <w:szCs w:val="22"/>
        </w:rPr>
        <w:t>. These areas of addition are</w:t>
      </w:r>
      <w:r w:rsidRPr="00CF1349">
        <w:rPr>
          <w:rFonts w:ascii="Courier New" w:hAnsi="Courier New" w:cs="Courier New"/>
          <w:sz w:val="22"/>
          <w:szCs w:val="22"/>
        </w:rPr>
        <w:t xml:space="preserve"> The Palmer Area to the East, The Riverview</w:t>
      </w:r>
      <w:r w:rsidR="00001F65" w:rsidRPr="00CF1349">
        <w:rPr>
          <w:rFonts w:ascii="Courier New" w:hAnsi="Courier New" w:cs="Courier New"/>
          <w:sz w:val="22"/>
          <w:szCs w:val="22"/>
        </w:rPr>
        <w:t>/</w:t>
      </w:r>
      <w:r w:rsidR="000B1C6F">
        <w:rPr>
          <w:rFonts w:ascii="Courier New" w:hAnsi="Courier New" w:cs="Courier New"/>
          <w:sz w:val="22"/>
          <w:szCs w:val="22"/>
        </w:rPr>
        <w:t>Lower Central/</w:t>
      </w:r>
      <w:r w:rsidRPr="00CF1349">
        <w:rPr>
          <w:rFonts w:ascii="Courier New" w:hAnsi="Courier New" w:cs="Courier New"/>
          <w:sz w:val="22"/>
          <w:szCs w:val="22"/>
        </w:rPr>
        <w:t>Embankment area to the South, The Salem Avenue area to the West, and the Neal Area</w:t>
      </w:r>
      <w:r w:rsidR="00CC765A" w:rsidRPr="00CF1349">
        <w:rPr>
          <w:rFonts w:ascii="Courier New" w:hAnsi="Courier New" w:cs="Courier New"/>
          <w:sz w:val="22"/>
          <w:szCs w:val="22"/>
        </w:rPr>
        <w:t xml:space="preserve"> to the North. All of these </w:t>
      </w:r>
      <w:r w:rsidRPr="00CF1349">
        <w:rPr>
          <w:rFonts w:ascii="Courier New" w:hAnsi="Courier New" w:cs="Courier New"/>
          <w:sz w:val="22"/>
          <w:szCs w:val="22"/>
        </w:rPr>
        <w:t xml:space="preserve">proposed areas include properties and areas defined </w:t>
      </w:r>
      <w:r w:rsidR="00F85004" w:rsidRPr="00CF1349">
        <w:rPr>
          <w:rFonts w:ascii="Courier New" w:hAnsi="Courier New" w:cs="Courier New"/>
          <w:sz w:val="22"/>
          <w:szCs w:val="22"/>
        </w:rPr>
        <w:t xml:space="preserve">with </w:t>
      </w:r>
      <w:r w:rsidRPr="00CF1349">
        <w:rPr>
          <w:rFonts w:ascii="Courier New" w:hAnsi="Courier New" w:cs="Courier New"/>
          <w:sz w:val="22"/>
          <w:szCs w:val="22"/>
        </w:rPr>
        <w:t xml:space="preserve">contiguous </w:t>
      </w:r>
      <w:r w:rsidR="000D4724" w:rsidRPr="00CF1349">
        <w:rPr>
          <w:rFonts w:ascii="Courier New" w:hAnsi="Courier New" w:cs="Courier New"/>
          <w:sz w:val="22"/>
          <w:szCs w:val="22"/>
        </w:rPr>
        <w:t xml:space="preserve">contemporary </w:t>
      </w:r>
      <w:r w:rsidR="00F85004" w:rsidRPr="00CF1349">
        <w:rPr>
          <w:rFonts w:ascii="Courier New" w:hAnsi="Courier New" w:cs="Courier New"/>
          <w:sz w:val="22"/>
          <w:szCs w:val="22"/>
        </w:rPr>
        <w:t>platting, with concurrent</w:t>
      </w:r>
      <w:r w:rsidR="003114FD" w:rsidRPr="00CF1349">
        <w:rPr>
          <w:rFonts w:ascii="Courier New" w:hAnsi="Courier New" w:cs="Courier New"/>
          <w:sz w:val="22"/>
          <w:szCs w:val="22"/>
        </w:rPr>
        <w:t xml:space="preserve"> construction</w:t>
      </w:r>
      <w:r w:rsidR="00F85004" w:rsidRPr="00CF1349">
        <w:rPr>
          <w:rFonts w:ascii="Courier New" w:hAnsi="Courier New" w:cs="Courier New"/>
          <w:sz w:val="22"/>
          <w:szCs w:val="22"/>
        </w:rPr>
        <w:t xml:space="preserve"> styles and materials, retaining</w:t>
      </w:r>
      <w:r w:rsidR="00E14AAF" w:rsidRPr="00CF1349">
        <w:rPr>
          <w:rFonts w:ascii="Courier New" w:hAnsi="Courier New" w:cs="Courier New"/>
          <w:sz w:val="22"/>
          <w:szCs w:val="22"/>
        </w:rPr>
        <w:t xml:space="preserve"> significant historic assets</w:t>
      </w:r>
      <w:r w:rsidR="00CC765A" w:rsidRPr="00CF1349">
        <w:rPr>
          <w:rFonts w:ascii="Courier New" w:hAnsi="Courier New" w:cs="Courier New"/>
          <w:sz w:val="22"/>
          <w:szCs w:val="22"/>
        </w:rPr>
        <w:t xml:space="preserve"> and integrity</w:t>
      </w:r>
      <w:r w:rsidR="00E14AAF" w:rsidRPr="00CF1349">
        <w:rPr>
          <w:rFonts w:ascii="Courier New" w:hAnsi="Courier New" w:cs="Courier New"/>
          <w:sz w:val="22"/>
          <w:szCs w:val="22"/>
        </w:rPr>
        <w:t>.</w:t>
      </w:r>
      <w:r w:rsidR="004277DB" w:rsidRPr="00CF1349">
        <w:rPr>
          <w:rFonts w:ascii="Courier New" w:hAnsi="Courier New" w:cs="Courier New"/>
          <w:sz w:val="22"/>
          <w:szCs w:val="22"/>
        </w:rPr>
        <w:t xml:space="preserve"> </w:t>
      </w:r>
      <w:r w:rsidR="00001F65" w:rsidRPr="00CF1349">
        <w:rPr>
          <w:rFonts w:ascii="Courier New" w:hAnsi="Courier New" w:cs="Courier New"/>
          <w:sz w:val="22"/>
          <w:szCs w:val="22"/>
        </w:rPr>
        <w:t>These boundaries comply with NPS district selection guidelines.</w:t>
      </w:r>
    </w:p>
    <w:p w14:paraId="353CB70E" w14:textId="77777777" w:rsidR="00E14AAF" w:rsidRPr="00CF1349" w:rsidRDefault="00E14AAF" w:rsidP="00D22B00">
      <w:pPr>
        <w:tabs>
          <w:tab w:val="left" w:pos="360"/>
        </w:tabs>
        <w:rPr>
          <w:rFonts w:ascii="Courier New" w:hAnsi="Courier New" w:cs="Courier New"/>
          <w:sz w:val="22"/>
          <w:szCs w:val="22"/>
        </w:rPr>
      </w:pPr>
    </w:p>
    <w:p w14:paraId="75476827" w14:textId="77777777" w:rsidR="00041815" w:rsidRPr="00CF1349" w:rsidRDefault="00CF1349" w:rsidP="00D22B00">
      <w:pPr>
        <w:tabs>
          <w:tab w:val="left" w:pos="360"/>
        </w:tabs>
        <w:rPr>
          <w:rFonts w:ascii="Courier New" w:hAnsi="Courier New" w:cs="Courier New"/>
          <w:sz w:val="22"/>
          <w:szCs w:val="22"/>
        </w:rPr>
      </w:pPr>
      <w:r w:rsidRPr="00CF1349">
        <w:rPr>
          <w:rFonts w:ascii="Courier New" w:hAnsi="Courier New" w:cs="Courier New"/>
          <w:sz w:val="22"/>
          <w:szCs w:val="22"/>
        </w:rPr>
        <w:t>THE PALMER AREA</w:t>
      </w:r>
      <w:r w:rsidR="00E14AAF" w:rsidRPr="00CF1349">
        <w:rPr>
          <w:rFonts w:ascii="Courier New" w:hAnsi="Courier New" w:cs="Courier New"/>
          <w:sz w:val="22"/>
          <w:szCs w:val="22"/>
        </w:rPr>
        <w:t xml:space="preserve">: </w:t>
      </w:r>
    </w:p>
    <w:p w14:paraId="4F7398BA" w14:textId="77777777" w:rsidR="00E14AAF" w:rsidRPr="00CF1349" w:rsidRDefault="00CC765A" w:rsidP="00D22B00">
      <w:pPr>
        <w:tabs>
          <w:tab w:val="left" w:pos="360"/>
        </w:tabs>
        <w:rPr>
          <w:rFonts w:ascii="Times New Roman" w:hAnsi="Times New Roman"/>
          <w:sz w:val="22"/>
          <w:szCs w:val="22"/>
        </w:rPr>
      </w:pPr>
      <w:r w:rsidRPr="00CF1349">
        <w:rPr>
          <w:rFonts w:ascii="Courier New" w:hAnsi="Courier New" w:cs="Courier New"/>
          <w:sz w:val="22"/>
          <w:szCs w:val="22"/>
        </w:rPr>
        <w:t>To the East</w:t>
      </w:r>
      <w:r w:rsidR="003114FD" w:rsidRPr="00CF1349">
        <w:rPr>
          <w:rFonts w:ascii="Courier New" w:hAnsi="Courier New" w:cs="Courier New"/>
          <w:sz w:val="22"/>
          <w:szCs w:val="22"/>
        </w:rPr>
        <w:t xml:space="preserve"> </w:t>
      </w:r>
      <w:r w:rsidR="00664B1A" w:rsidRPr="00CF1349">
        <w:rPr>
          <w:rFonts w:ascii="Courier New" w:hAnsi="Courier New" w:cs="Courier New"/>
          <w:sz w:val="22"/>
          <w:szCs w:val="22"/>
        </w:rPr>
        <w:t xml:space="preserve">of Grafton Hill </w:t>
      </w:r>
      <w:r w:rsidR="003114FD" w:rsidRPr="00CF1349">
        <w:rPr>
          <w:rFonts w:ascii="Courier New" w:hAnsi="Courier New" w:cs="Courier New"/>
          <w:sz w:val="22"/>
          <w:szCs w:val="22"/>
        </w:rPr>
        <w:t xml:space="preserve">defined </w:t>
      </w:r>
      <w:r w:rsidR="00E50C89" w:rsidRPr="00CF1349">
        <w:rPr>
          <w:rFonts w:ascii="Courier New" w:hAnsi="Courier New" w:cs="Courier New"/>
          <w:sz w:val="22"/>
          <w:szCs w:val="22"/>
        </w:rPr>
        <w:t>by</w:t>
      </w:r>
      <w:r w:rsidR="00CB25D8" w:rsidRPr="00CF1349">
        <w:rPr>
          <w:rFonts w:ascii="Courier New" w:hAnsi="Courier New" w:cs="Courier New"/>
          <w:sz w:val="22"/>
          <w:szCs w:val="22"/>
        </w:rPr>
        <w:t xml:space="preserve"> </w:t>
      </w:r>
      <w:r w:rsidR="00664B1A" w:rsidRPr="00CF1349">
        <w:rPr>
          <w:rFonts w:ascii="Courier New" w:hAnsi="Courier New" w:cs="Courier New"/>
          <w:sz w:val="22"/>
          <w:szCs w:val="22"/>
        </w:rPr>
        <w:t>Palmer Street, Forest Avenue, Grand Avenue and Great Miami Boulevard.</w:t>
      </w:r>
      <w:r w:rsidRPr="00CF1349">
        <w:rPr>
          <w:rFonts w:ascii="Courier New" w:hAnsi="Courier New" w:cs="Courier New"/>
          <w:sz w:val="22"/>
          <w:szCs w:val="22"/>
        </w:rPr>
        <w:t xml:space="preserve"> The properties on Palmer </w:t>
      </w:r>
      <w:r w:rsidR="00664B1A" w:rsidRPr="00CF1349">
        <w:rPr>
          <w:rFonts w:ascii="Courier New" w:hAnsi="Courier New" w:cs="Courier New"/>
          <w:sz w:val="22"/>
          <w:szCs w:val="22"/>
        </w:rPr>
        <w:t xml:space="preserve">Street </w:t>
      </w:r>
      <w:r w:rsidRPr="00CF1349">
        <w:rPr>
          <w:rFonts w:ascii="Courier New" w:hAnsi="Courier New" w:cs="Courier New"/>
          <w:sz w:val="22"/>
          <w:szCs w:val="22"/>
        </w:rPr>
        <w:t>and Grand</w:t>
      </w:r>
      <w:r w:rsidR="00664B1A" w:rsidRPr="00CF1349">
        <w:rPr>
          <w:rFonts w:ascii="Courier New" w:hAnsi="Courier New" w:cs="Courier New"/>
          <w:sz w:val="22"/>
          <w:szCs w:val="22"/>
        </w:rPr>
        <w:t xml:space="preserve"> Avenue</w:t>
      </w:r>
      <w:r w:rsidRPr="00CF1349">
        <w:rPr>
          <w:rFonts w:ascii="Courier New" w:hAnsi="Courier New" w:cs="Courier New"/>
          <w:sz w:val="22"/>
          <w:szCs w:val="22"/>
        </w:rPr>
        <w:t xml:space="preserve"> were historically developed in 1883, and exhibit consistent architectural styles</w:t>
      </w:r>
      <w:r w:rsidR="00664B1A" w:rsidRPr="00CF1349">
        <w:rPr>
          <w:rFonts w:ascii="Courier New" w:hAnsi="Courier New" w:cs="Courier New"/>
          <w:sz w:val="22"/>
          <w:szCs w:val="22"/>
        </w:rPr>
        <w:t xml:space="preserve"> with Grafton Hill</w:t>
      </w:r>
      <w:r w:rsidRPr="00CF1349">
        <w:rPr>
          <w:rFonts w:ascii="Courier New" w:hAnsi="Courier New" w:cs="Courier New"/>
          <w:sz w:val="22"/>
          <w:szCs w:val="22"/>
        </w:rPr>
        <w:t xml:space="preserve">. </w:t>
      </w:r>
      <w:r w:rsidR="00C474FE" w:rsidRPr="00CF1349">
        <w:rPr>
          <w:rFonts w:ascii="Courier New" w:hAnsi="Courier New" w:cs="Courier New"/>
          <w:sz w:val="22"/>
          <w:szCs w:val="22"/>
        </w:rPr>
        <w:t xml:space="preserve">This area </w:t>
      </w:r>
      <w:r w:rsidR="00C474FE" w:rsidRPr="00CF1349">
        <w:rPr>
          <w:rFonts w:ascii="Courier New" w:hAnsi="Courier New" w:cs="Courier New"/>
          <w:sz w:val="22"/>
          <w:szCs w:val="22"/>
        </w:rPr>
        <w:lastRenderedPageBreak/>
        <w:t>was built during</w:t>
      </w:r>
      <w:r w:rsidR="00C474FE" w:rsidRPr="00CF1349">
        <w:rPr>
          <w:rFonts w:ascii="Times New Roman" w:hAnsi="Times New Roman"/>
          <w:sz w:val="22"/>
          <w:szCs w:val="22"/>
        </w:rPr>
        <w:t xml:space="preserve"> </w:t>
      </w:r>
      <w:r w:rsidR="00C474FE" w:rsidRPr="00CF1349">
        <w:rPr>
          <w:rFonts w:ascii="Courier New" w:hAnsi="Courier New" w:cs="Courier New"/>
          <w:sz w:val="22"/>
          <w:szCs w:val="22"/>
        </w:rPr>
        <w:t>the</w:t>
      </w:r>
      <w:r w:rsidRPr="00CF1349">
        <w:rPr>
          <w:rFonts w:ascii="Courier New" w:hAnsi="Courier New" w:cs="Courier New"/>
          <w:sz w:val="22"/>
          <w:szCs w:val="22"/>
        </w:rPr>
        <w:t xml:space="preserve"> Grafton Area POS of 1847-1970. This area was previously excluded as it was considered to be in the “Riverdale” planning district.</w:t>
      </w:r>
      <w:r w:rsidR="00E65D71" w:rsidRPr="00CF1349">
        <w:rPr>
          <w:rFonts w:ascii="Times New Roman" w:hAnsi="Times New Roman"/>
          <w:sz w:val="22"/>
          <w:szCs w:val="22"/>
        </w:rPr>
        <w:br/>
      </w:r>
    </w:p>
    <w:p w14:paraId="20B6FB74" w14:textId="77777777" w:rsidR="00041815" w:rsidRPr="00CF1349" w:rsidRDefault="00CF1349" w:rsidP="00E14AAF">
      <w:pPr>
        <w:tabs>
          <w:tab w:val="left" w:pos="360"/>
        </w:tabs>
        <w:rPr>
          <w:rFonts w:ascii="Courier New" w:hAnsi="Courier New" w:cs="Courier New"/>
          <w:sz w:val="22"/>
          <w:szCs w:val="22"/>
        </w:rPr>
      </w:pPr>
      <w:r w:rsidRPr="00CF1349">
        <w:rPr>
          <w:rFonts w:ascii="Courier New" w:hAnsi="Courier New" w:cs="Courier New"/>
          <w:sz w:val="22"/>
          <w:szCs w:val="22"/>
        </w:rPr>
        <w:t>THE RIVERVIEW/LOWER CENTRAL/EMBANKEMENT AREA:</w:t>
      </w:r>
    </w:p>
    <w:p w14:paraId="26D9497D" w14:textId="77777777" w:rsidR="00E50C89" w:rsidRPr="00CF1349" w:rsidRDefault="00C474FE" w:rsidP="00E14AAF">
      <w:pPr>
        <w:tabs>
          <w:tab w:val="left" w:pos="360"/>
        </w:tabs>
        <w:rPr>
          <w:rFonts w:ascii="Courier New" w:hAnsi="Courier New" w:cs="Courier New"/>
          <w:sz w:val="22"/>
          <w:szCs w:val="22"/>
        </w:rPr>
      </w:pPr>
      <w:r w:rsidRPr="00CF1349">
        <w:rPr>
          <w:rFonts w:ascii="Courier New" w:hAnsi="Courier New" w:cs="Courier New"/>
          <w:sz w:val="22"/>
          <w:szCs w:val="22"/>
        </w:rPr>
        <w:t>The Riverview</w:t>
      </w:r>
      <w:r w:rsidR="00E50C89" w:rsidRPr="00CF1349">
        <w:rPr>
          <w:rFonts w:ascii="Courier New" w:hAnsi="Courier New" w:cs="Courier New"/>
          <w:sz w:val="22"/>
          <w:szCs w:val="22"/>
        </w:rPr>
        <w:t>/Embankment</w:t>
      </w:r>
      <w:r w:rsidRPr="00CF1349">
        <w:rPr>
          <w:rFonts w:ascii="Courier New" w:hAnsi="Courier New" w:cs="Courier New"/>
          <w:sz w:val="22"/>
          <w:szCs w:val="22"/>
        </w:rPr>
        <w:t xml:space="preserve"> </w:t>
      </w:r>
      <w:r w:rsidR="007005A8" w:rsidRPr="00CF1349">
        <w:rPr>
          <w:rFonts w:ascii="Courier New" w:hAnsi="Courier New" w:cs="Courier New"/>
          <w:sz w:val="22"/>
          <w:szCs w:val="22"/>
        </w:rPr>
        <w:t xml:space="preserve">is the Southern edge of the Grafton District, and the </w:t>
      </w:r>
      <w:r w:rsidRPr="00CF1349">
        <w:rPr>
          <w:rFonts w:ascii="Courier New" w:hAnsi="Courier New" w:cs="Courier New"/>
          <w:sz w:val="22"/>
          <w:szCs w:val="22"/>
        </w:rPr>
        <w:t>area abuts the Great Miami River</w:t>
      </w:r>
      <w:r w:rsidR="003114FD" w:rsidRPr="00CF1349">
        <w:rPr>
          <w:rFonts w:ascii="Courier New" w:hAnsi="Courier New" w:cs="Courier New"/>
          <w:sz w:val="22"/>
          <w:szCs w:val="22"/>
        </w:rPr>
        <w:t xml:space="preserve">, </w:t>
      </w:r>
      <w:r w:rsidR="00E50C89" w:rsidRPr="00CF1349">
        <w:rPr>
          <w:rFonts w:ascii="Courier New" w:hAnsi="Courier New" w:cs="Courier New"/>
          <w:sz w:val="22"/>
          <w:szCs w:val="22"/>
        </w:rPr>
        <w:t>adjacent to Riverview Avenue.</w:t>
      </w:r>
      <w:r w:rsidRPr="00CF1349">
        <w:rPr>
          <w:rFonts w:ascii="Courier New" w:hAnsi="Courier New" w:cs="Courier New"/>
          <w:sz w:val="22"/>
          <w:szCs w:val="22"/>
        </w:rPr>
        <w:t xml:space="preserve"> The </w:t>
      </w:r>
      <w:r w:rsidR="00E65D71" w:rsidRPr="00CF1349">
        <w:rPr>
          <w:rFonts w:ascii="Courier New" w:hAnsi="Courier New" w:cs="Courier New"/>
          <w:sz w:val="22"/>
          <w:szCs w:val="22"/>
        </w:rPr>
        <w:t>embankment</w:t>
      </w:r>
      <w:r w:rsidRPr="00CF1349">
        <w:rPr>
          <w:rFonts w:ascii="Courier New" w:hAnsi="Courier New" w:cs="Courier New"/>
          <w:sz w:val="22"/>
          <w:szCs w:val="22"/>
        </w:rPr>
        <w:t xml:space="preserve"> is </w:t>
      </w:r>
      <w:r w:rsidR="00F85004" w:rsidRPr="00CF1349">
        <w:rPr>
          <w:rFonts w:ascii="Courier New" w:hAnsi="Courier New" w:cs="Courier New"/>
          <w:sz w:val="22"/>
          <w:szCs w:val="22"/>
        </w:rPr>
        <w:t xml:space="preserve">a “site” which comprises </w:t>
      </w:r>
      <w:r w:rsidRPr="00CF1349">
        <w:rPr>
          <w:rFonts w:ascii="Courier New" w:hAnsi="Courier New" w:cs="Courier New"/>
          <w:sz w:val="22"/>
          <w:szCs w:val="22"/>
        </w:rPr>
        <w:t xml:space="preserve">the “front lawn” viewshed of the hillside upon which the Dayton Art Institute, Masonic Temple, and the Greek Orthodox Church rest. This </w:t>
      </w:r>
      <w:r w:rsidR="00EF5642" w:rsidRPr="00CF1349">
        <w:rPr>
          <w:rFonts w:ascii="Courier New" w:hAnsi="Courier New" w:cs="Courier New"/>
          <w:sz w:val="22"/>
          <w:szCs w:val="22"/>
        </w:rPr>
        <w:t>view</w:t>
      </w:r>
      <w:r w:rsidR="00EF5642">
        <w:rPr>
          <w:rFonts w:ascii="Courier New" w:hAnsi="Courier New" w:cs="Courier New"/>
          <w:sz w:val="22"/>
          <w:szCs w:val="22"/>
        </w:rPr>
        <w:t>-</w:t>
      </w:r>
      <w:r w:rsidR="00EF5642" w:rsidRPr="00CF1349">
        <w:rPr>
          <w:rFonts w:ascii="Courier New" w:hAnsi="Courier New" w:cs="Courier New"/>
          <w:sz w:val="22"/>
          <w:szCs w:val="22"/>
        </w:rPr>
        <w:t>shed</w:t>
      </w:r>
      <w:r w:rsidRPr="00CF1349">
        <w:rPr>
          <w:rFonts w:ascii="Courier New" w:hAnsi="Courier New" w:cs="Courier New"/>
          <w:sz w:val="22"/>
          <w:szCs w:val="22"/>
        </w:rPr>
        <w:t xml:space="preserve"> is an important visual component of the Grafton Hill District</w:t>
      </w:r>
      <w:r w:rsidR="007005A8" w:rsidRPr="00CF1349">
        <w:rPr>
          <w:rFonts w:ascii="Courier New" w:hAnsi="Courier New" w:cs="Courier New"/>
          <w:sz w:val="22"/>
          <w:szCs w:val="22"/>
        </w:rPr>
        <w:t>,</w:t>
      </w:r>
      <w:r w:rsidR="006F0EF6" w:rsidRPr="00CF1349">
        <w:rPr>
          <w:rFonts w:ascii="Courier New" w:hAnsi="Courier New" w:cs="Courier New"/>
          <w:sz w:val="22"/>
          <w:szCs w:val="22"/>
        </w:rPr>
        <w:t xml:space="preserve"> warranting </w:t>
      </w:r>
      <w:r w:rsidR="007005A8" w:rsidRPr="00CF1349">
        <w:rPr>
          <w:rFonts w:ascii="Courier New" w:hAnsi="Courier New" w:cs="Courier New"/>
          <w:sz w:val="22"/>
          <w:szCs w:val="22"/>
        </w:rPr>
        <w:t xml:space="preserve">inclusion and </w:t>
      </w:r>
      <w:r w:rsidR="006F0EF6" w:rsidRPr="00CF1349">
        <w:rPr>
          <w:rFonts w:ascii="Courier New" w:hAnsi="Courier New" w:cs="Courier New"/>
          <w:sz w:val="22"/>
          <w:szCs w:val="22"/>
        </w:rPr>
        <w:t>protection</w:t>
      </w:r>
      <w:r w:rsidRPr="00CF1349">
        <w:rPr>
          <w:rFonts w:ascii="Courier New" w:hAnsi="Courier New" w:cs="Courier New"/>
          <w:sz w:val="22"/>
          <w:szCs w:val="22"/>
        </w:rPr>
        <w:t>.</w:t>
      </w:r>
    </w:p>
    <w:p w14:paraId="78E50AA9" w14:textId="77777777" w:rsidR="00E50C89" w:rsidRPr="00CF1349" w:rsidRDefault="00E50C89" w:rsidP="00E14AAF">
      <w:pPr>
        <w:tabs>
          <w:tab w:val="left" w:pos="360"/>
        </w:tabs>
        <w:rPr>
          <w:rFonts w:ascii="Courier New" w:hAnsi="Courier New" w:cs="Courier New"/>
          <w:sz w:val="22"/>
          <w:szCs w:val="22"/>
        </w:rPr>
      </w:pPr>
    </w:p>
    <w:p w14:paraId="05D6F5D3" w14:textId="77777777" w:rsidR="00E14AAF" w:rsidRPr="00CF1349" w:rsidRDefault="00E50C89" w:rsidP="00E14AAF">
      <w:pPr>
        <w:tabs>
          <w:tab w:val="left" w:pos="360"/>
        </w:tabs>
        <w:rPr>
          <w:rFonts w:ascii="Courier New" w:hAnsi="Courier New" w:cs="Courier New"/>
          <w:sz w:val="22"/>
          <w:szCs w:val="22"/>
        </w:rPr>
      </w:pPr>
      <w:r w:rsidRPr="00CF1349">
        <w:rPr>
          <w:rFonts w:ascii="Courier New" w:hAnsi="Courier New" w:cs="Courier New"/>
          <w:sz w:val="22"/>
          <w:szCs w:val="22"/>
        </w:rPr>
        <w:t>This</w:t>
      </w:r>
      <w:r w:rsidR="007005A8" w:rsidRPr="00CF1349">
        <w:rPr>
          <w:rFonts w:ascii="Courier New" w:hAnsi="Courier New" w:cs="Courier New"/>
          <w:sz w:val="22"/>
          <w:szCs w:val="22"/>
        </w:rPr>
        <w:t xml:space="preserve"> embankment area c</w:t>
      </w:r>
      <w:r w:rsidR="00C474FE" w:rsidRPr="00CF1349">
        <w:rPr>
          <w:rFonts w:ascii="Courier New" w:hAnsi="Courier New" w:cs="Courier New"/>
          <w:sz w:val="22"/>
          <w:szCs w:val="22"/>
        </w:rPr>
        <w:t xml:space="preserve">ontains </w:t>
      </w:r>
      <w:r w:rsidR="006024C4" w:rsidRPr="00CF1349">
        <w:rPr>
          <w:rFonts w:ascii="Courier New" w:hAnsi="Courier New" w:cs="Courier New"/>
          <w:sz w:val="22"/>
          <w:szCs w:val="22"/>
        </w:rPr>
        <w:t xml:space="preserve">the last remaining historic structure of the </w:t>
      </w:r>
      <w:r w:rsidR="006F0EF6" w:rsidRPr="00CF1349">
        <w:rPr>
          <w:rFonts w:ascii="Courier New" w:hAnsi="Courier New" w:cs="Courier New"/>
          <w:sz w:val="22"/>
          <w:szCs w:val="22"/>
        </w:rPr>
        <w:t xml:space="preserve">Dayton </w:t>
      </w:r>
      <w:r w:rsidR="006024C4" w:rsidRPr="00CF1349">
        <w:rPr>
          <w:rFonts w:ascii="Courier New" w:hAnsi="Courier New" w:cs="Courier New"/>
          <w:sz w:val="22"/>
          <w:szCs w:val="22"/>
        </w:rPr>
        <w:t>Electric Power System</w:t>
      </w:r>
      <w:r w:rsidR="00CB25D8" w:rsidRPr="00CF1349">
        <w:rPr>
          <w:rFonts w:ascii="Courier New" w:hAnsi="Courier New" w:cs="Courier New"/>
          <w:sz w:val="22"/>
          <w:szCs w:val="22"/>
        </w:rPr>
        <w:t xml:space="preserve"> (Edison Technology</w:t>
      </w:r>
      <w:r w:rsidR="006024C4" w:rsidRPr="00CF1349">
        <w:rPr>
          <w:rFonts w:ascii="Courier New" w:hAnsi="Courier New" w:cs="Courier New"/>
          <w:sz w:val="22"/>
          <w:szCs w:val="22"/>
        </w:rPr>
        <w:t xml:space="preserve">. This system utilized the </w:t>
      </w:r>
      <w:r w:rsidR="00837F44" w:rsidRPr="00CF1349">
        <w:rPr>
          <w:rFonts w:ascii="Courier New" w:hAnsi="Courier New" w:cs="Courier New"/>
          <w:sz w:val="22"/>
          <w:szCs w:val="22"/>
        </w:rPr>
        <w:t xml:space="preserve">industrial Dayton Hydraulic </w:t>
      </w:r>
      <w:r w:rsidR="00CB25D8" w:rsidRPr="00CF1349">
        <w:rPr>
          <w:rFonts w:ascii="Courier New" w:hAnsi="Courier New" w:cs="Courier New"/>
          <w:sz w:val="22"/>
          <w:szCs w:val="22"/>
        </w:rPr>
        <w:t>M</w:t>
      </w:r>
      <w:r w:rsidR="006024C4" w:rsidRPr="00CF1349">
        <w:rPr>
          <w:rFonts w:ascii="Courier New" w:hAnsi="Courier New" w:cs="Courier New"/>
          <w:sz w:val="22"/>
          <w:szCs w:val="22"/>
        </w:rPr>
        <w:t xml:space="preserve">illrace </w:t>
      </w:r>
      <w:r w:rsidR="00CB25D8" w:rsidRPr="00CF1349">
        <w:rPr>
          <w:rFonts w:ascii="Courier New" w:hAnsi="Courier New" w:cs="Courier New"/>
          <w:sz w:val="22"/>
          <w:szCs w:val="22"/>
        </w:rPr>
        <w:t>C</w:t>
      </w:r>
      <w:r w:rsidR="006024C4" w:rsidRPr="00CF1349">
        <w:rPr>
          <w:rFonts w:ascii="Courier New" w:hAnsi="Courier New" w:cs="Courier New"/>
          <w:sz w:val="22"/>
          <w:szCs w:val="22"/>
        </w:rPr>
        <w:t xml:space="preserve">anal </w:t>
      </w:r>
      <w:r w:rsidR="00837F44" w:rsidRPr="00CF1349">
        <w:rPr>
          <w:rFonts w:ascii="Courier New" w:hAnsi="Courier New" w:cs="Courier New"/>
          <w:sz w:val="22"/>
          <w:szCs w:val="22"/>
        </w:rPr>
        <w:t>(circa</w:t>
      </w:r>
      <w:r w:rsidR="006024C4" w:rsidRPr="00CF1349">
        <w:rPr>
          <w:rFonts w:ascii="Courier New" w:hAnsi="Courier New" w:cs="Courier New"/>
          <w:sz w:val="22"/>
          <w:szCs w:val="22"/>
        </w:rPr>
        <w:t xml:space="preserve"> 1860-1913</w:t>
      </w:r>
      <w:r w:rsidR="00837F44" w:rsidRPr="00CF1349">
        <w:rPr>
          <w:rFonts w:ascii="Courier New" w:hAnsi="Courier New" w:cs="Courier New"/>
          <w:sz w:val="22"/>
          <w:szCs w:val="22"/>
        </w:rPr>
        <w:t xml:space="preserve">) </w:t>
      </w:r>
      <w:r w:rsidR="00F85004" w:rsidRPr="00CF1349">
        <w:rPr>
          <w:rFonts w:ascii="Courier New" w:hAnsi="Courier New" w:cs="Courier New"/>
          <w:sz w:val="22"/>
          <w:szCs w:val="22"/>
        </w:rPr>
        <w:t>which</w:t>
      </w:r>
      <w:r w:rsidR="006F0EF6" w:rsidRPr="00CF1349">
        <w:rPr>
          <w:rFonts w:ascii="Courier New" w:hAnsi="Courier New" w:cs="Courier New"/>
          <w:sz w:val="22"/>
          <w:szCs w:val="22"/>
        </w:rPr>
        <w:t xml:space="preserve"> traversed</w:t>
      </w:r>
      <w:r w:rsidR="006024C4" w:rsidRPr="00CF1349">
        <w:rPr>
          <w:rFonts w:ascii="Courier New" w:hAnsi="Courier New" w:cs="Courier New"/>
          <w:sz w:val="22"/>
          <w:szCs w:val="22"/>
        </w:rPr>
        <w:t xml:space="preserve"> the area now containing McKinley Park</w:t>
      </w:r>
      <w:r w:rsidR="00837F44" w:rsidRPr="00CF1349">
        <w:rPr>
          <w:rFonts w:ascii="Courier New" w:hAnsi="Courier New" w:cs="Courier New"/>
          <w:sz w:val="22"/>
          <w:szCs w:val="22"/>
        </w:rPr>
        <w:t xml:space="preserve"> and Interstate I-75</w:t>
      </w:r>
      <w:r w:rsidR="00CF1349" w:rsidRPr="00CF1349">
        <w:rPr>
          <w:rFonts w:ascii="Courier New" w:hAnsi="Courier New" w:cs="Courier New"/>
          <w:sz w:val="22"/>
          <w:szCs w:val="22"/>
        </w:rPr>
        <w:t>.</w:t>
      </w:r>
    </w:p>
    <w:p w14:paraId="22A16005" w14:textId="77777777" w:rsidR="006F0EF6" w:rsidRPr="00CF1349" w:rsidRDefault="006F0EF6" w:rsidP="00E14AAF">
      <w:pPr>
        <w:tabs>
          <w:tab w:val="left" w:pos="360"/>
        </w:tabs>
        <w:rPr>
          <w:rFonts w:ascii="Courier New" w:hAnsi="Courier New" w:cs="Courier New"/>
          <w:sz w:val="22"/>
          <w:szCs w:val="22"/>
        </w:rPr>
      </w:pPr>
    </w:p>
    <w:p w14:paraId="23ED546B" w14:textId="77777777" w:rsidR="006F0EF6" w:rsidRPr="00CF1349" w:rsidRDefault="00CF1349" w:rsidP="00E14AAF">
      <w:pPr>
        <w:tabs>
          <w:tab w:val="left" w:pos="360"/>
        </w:tabs>
        <w:rPr>
          <w:rFonts w:ascii="Courier New" w:hAnsi="Courier New" w:cs="Courier New"/>
          <w:sz w:val="22"/>
          <w:szCs w:val="22"/>
        </w:rPr>
      </w:pPr>
      <w:r w:rsidRPr="00CF1349">
        <w:rPr>
          <w:rFonts w:ascii="Courier New" w:hAnsi="Courier New" w:cs="Courier New"/>
          <w:sz w:val="22"/>
          <w:szCs w:val="22"/>
        </w:rPr>
        <w:t xml:space="preserve">The </w:t>
      </w:r>
      <w:r w:rsidR="00495A79" w:rsidRPr="00CF1349">
        <w:rPr>
          <w:rFonts w:ascii="Courier New" w:hAnsi="Courier New" w:cs="Courier New"/>
          <w:sz w:val="22"/>
          <w:szCs w:val="22"/>
        </w:rPr>
        <w:t>Lower Central</w:t>
      </w:r>
      <w:r w:rsidRPr="00CF1349">
        <w:rPr>
          <w:rFonts w:ascii="Courier New" w:hAnsi="Courier New" w:cs="Courier New"/>
          <w:sz w:val="22"/>
          <w:szCs w:val="22"/>
        </w:rPr>
        <w:t xml:space="preserve"> area</w:t>
      </w:r>
      <w:r w:rsidR="007005A8" w:rsidRPr="00CF1349">
        <w:rPr>
          <w:rFonts w:ascii="Courier New" w:hAnsi="Courier New" w:cs="Courier New"/>
          <w:sz w:val="22"/>
          <w:szCs w:val="22"/>
        </w:rPr>
        <w:t xml:space="preserve"> includes a rectangular area defined by Grafton Avenue to Plymouth avenue, along Salem Avenue and back to Riverview. This area </w:t>
      </w:r>
      <w:r w:rsidR="006F0EF6" w:rsidRPr="00CF1349">
        <w:rPr>
          <w:rFonts w:ascii="Courier New" w:hAnsi="Courier New" w:cs="Courier New"/>
          <w:sz w:val="22"/>
          <w:szCs w:val="22"/>
        </w:rPr>
        <w:t>contains the oldest house in the area, the 18</w:t>
      </w:r>
      <w:r w:rsidR="00D54F96" w:rsidRPr="00CF1349">
        <w:rPr>
          <w:rFonts w:ascii="Courier New" w:hAnsi="Courier New" w:cs="Courier New"/>
          <w:sz w:val="22"/>
          <w:szCs w:val="22"/>
        </w:rPr>
        <w:t>35</w:t>
      </w:r>
      <w:r w:rsidR="006F0EF6" w:rsidRPr="00CF1349">
        <w:rPr>
          <w:rFonts w:ascii="Courier New" w:hAnsi="Courier New" w:cs="Courier New"/>
          <w:sz w:val="22"/>
          <w:szCs w:val="22"/>
        </w:rPr>
        <w:t xml:space="preserve"> </w:t>
      </w:r>
      <w:r w:rsidR="00D54F96" w:rsidRPr="00CF1349">
        <w:rPr>
          <w:rFonts w:ascii="Courier New" w:hAnsi="Courier New" w:cs="Courier New"/>
          <w:sz w:val="22"/>
          <w:szCs w:val="22"/>
        </w:rPr>
        <w:t>Steele</w:t>
      </w:r>
      <w:r w:rsidR="006F0EF6" w:rsidRPr="00CF1349">
        <w:rPr>
          <w:rFonts w:ascii="Courier New" w:hAnsi="Courier New" w:cs="Courier New"/>
          <w:sz w:val="22"/>
          <w:szCs w:val="22"/>
        </w:rPr>
        <w:t xml:space="preserve"> house </w:t>
      </w:r>
      <w:r w:rsidR="00CB25D8" w:rsidRPr="00CF1349">
        <w:rPr>
          <w:rFonts w:ascii="Courier New" w:hAnsi="Courier New" w:cs="Courier New"/>
          <w:sz w:val="22"/>
          <w:szCs w:val="22"/>
        </w:rPr>
        <w:t>at</w:t>
      </w:r>
      <w:r w:rsidR="006F0EF6" w:rsidRPr="00CF1349">
        <w:rPr>
          <w:rFonts w:ascii="Courier New" w:hAnsi="Courier New" w:cs="Courier New"/>
          <w:sz w:val="22"/>
          <w:szCs w:val="22"/>
        </w:rPr>
        <w:t xml:space="preserve"> </w:t>
      </w:r>
      <w:r w:rsidR="00D54F96" w:rsidRPr="00CF1349">
        <w:rPr>
          <w:rFonts w:ascii="Courier New" w:hAnsi="Courier New" w:cs="Courier New"/>
          <w:sz w:val="22"/>
          <w:szCs w:val="22"/>
        </w:rPr>
        <w:t>36</w:t>
      </w:r>
      <w:r w:rsidR="006F0EF6" w:rsidRPr="00CF1349">
        <w:rPr>
          <w:rFonts w:ascii="Courier New" w:hAnsi="Courier New" w:cs="Courier New"/>
          <w:sz w:val="22"/>
          <w:szCs w:val="22"/>
        </w:rPr>
        <w:t xml:space="preserve"> Central </w:t>
      </w:r>
      <w:r w:rsidR="007005A8" w:rsidRPr="00CF1349">
        <w:rPr>
          <w:rFonts w:ascii="Courier New" w:hAnsi="Courier New" w:cs="Courier New"/>
          <w:sz w:val="22"/>
          <w:szCs w:val="22"/>
        </w:rPr>
        <w:t>Avenue</w:t>
      </w:r>
      <w:r w:rsidR="00FC4C24" w:rsidRPr="00CF1349">
        <w:rPr>
          <w:rFonts w:ascii="Courier New" w:hAnsi="Courier New" w:cs="Courier New"/>
          <w:sz w:val="22"/>
          <w:szCs w:val="22"/>
        </w:rPr>
        <w:t xml:space="preserve"> (this house was the origin of the name Steele’s Hill) </w:t>
      </w:r>
      <w:r w:rsidR="006F0EF6" w:rsidRPr="00CF1349">
        <w:rPr>
          <w:rFonts w:ascii="Courier New" w:hAnsi="Courier New" w:cs="Courier New"/>
          <w:sz w:val="22"/>
          <w:szCs w:val="22"/>
        </w:rPr>
        <w:t xml:space="preserve">. The area also contains many </w:t>
      </w:r>
      <w:r w:rsidR="00D54F96" w:rsidRPr="00CF1349">
        <w:rPr>
          <w:rFonts w:ascii="Courier New" w:hAnsi="Courier New" w:cs="Courier New"/>
          <w:sz w:val="22"/>
          <w:szCs w:val="22"/>
        </w:rPr>
        <w:t xml:space="preserve">mid-century modern </w:t>
      </w:r>
      <w:r w:rsidR="006F0EF6" w:rsidRPr="00CF1349">
        <w:rPr>
          <w:rFonts w:ascii="Courier New" w:hAnsi="Courier New" w:cs="Courier New"/>
          <w:sz w:val="22"/>
          <w:szCs w:val="22"/>
        </w:rPr>
        <w:t xml:space="preserve">structures now </w:t>
      </w:r>
      <w:r w:rsidR="00D54F96" w:rsidRPr="00CF1349">
        <w:rPr>
          <w:rFonts w:ascii="Courier New" w:hAnsi="Courier New" w:cs="Courier New"/>
          <w:sz w:val="22"/>
          <w:szCs w:val="22"/>
        </w:rPr>
        <w:t>classified</w:t>
      </w:r>
      <w:r w:rsidR="000826F8" w:rsidRPr="00CF1349">
        <w:rPr>
          <w:rFonts w:ascii="Courier New" w:hAnsi="Courier New" w:cs="Courier New"/>
          <w:sz w:val="22"/>
          <w:szCs w:val="22"/>
        </w:rPr>
        <w:t xml:space="preserve"> as contributing</w:t>
      </w:r>
      <w:r w:rsidR="006F0EF6" w:rsidRPr="00CF1349">
        <w:rPr>
          <w:rFonts w:ascii="Courier New" w:hAnsi="Courier New" w:cs="Courier New"/>
          <w:sz w:val="22"/>
          <w:szCs w:val="22"/>
        </w:rPr>
        <w:t xml:space="preserve"> in the amended POS.</w:t>
      </w:r>
      <w:r w:rsidR="00E22CE1" w:rsidRPr="00CF1349">
        <w:rPr>
          <w:rFonts w:ascii="Courier New" w:hAnsi="Courier New" w:cs="Courier New"/>
          <w:sz w:val="22"/>
          <w:szCs w:val="22"/>
        </w:rPr>
        <w:t xml:space="preserve"> </w:t>
      </w:r>
    </w:p>
    <w:p w14:paraId="62CC53FA" w14:textId="77777777" w:rsidR="00CF1349" w:rsidRPr="00CF1349" w:rsidRDefault="00E65D71" w:rsidP="00E14AAF">
      <w:pPr>
        <w:tabs>
          <w:tab w:val="left" w:pos="360"/>
        </w:tabs>
        <w:rPr>
          <w:rFonts w:ascii="Courier New" w:hAnsi="Courier New" w:cs="Courier New"/>
          <w:sz w:val="22"/>
          <w:szCs w:val="22"/>
        </w:rPr>
      </w:pPr>
      <w:r w:rsidRPr="00CF1349">
        <w:rPr>
          <w:rFonts w:ascii="Courier New" w:hAnsi="Courier New" w:cs="Courier New"/>
          <w:sz w:val="22"/>
          <w:szCs w:val="22"/>
        </w:rPr>
        <w:br/>
      </w:r>
      <w:r w:rsidR="00E14AAF" w:rsidRPr="00CF1349">
        <w:rPr>
          <w:rFonts w:ascii="Courier New" w:hAnsi="Courier New" w:cs="Courier New"/>
          <w:sz w:val="22"/>
          <w:szCs w:val="22"/>
        </w:rPr>
        <w:t xml:space="preserve">The </w:t>
      </w:r>
      <w:r w:rsidR="006F0EF6" w:rsidRPr="00CF1349">
        <w:rPr>
          <w:rFonts w:ascii="Courier New" w:hAnsi="Courier New" w:cs="Courier New"/>
          <w:sz w:val="22"/>
          <w:szCs w:val="22"/>
        </w:rPr>
        <w:t xml:space="preserve">Western </w:t>
      </w:r>
      <w:r w:rsidR="00E14AAF" w:rsidRPr="00CF1349">
        <w:rPr>
          <w:rFonts w:ascii="Courier New" w:hAnsi="Courier New" w:cs="Courier New"/>
          <w:sz w:val="22"/>
          <w:szCs w:val="22"/>
        </w:rPr>
        <w:t xml:space="preserve">Salem Avenue Area: </w:t>
      </w:r>
    </w:p>
    <w:p w14:paraId="53BE861F" w14:textId="77777777" w:rsidR="000826F8" w:rsidRPr="00CF1349" w:rsidRDefault="00CF1349" w:rsidP="00E14AAF">
      <w:pPr>
        <w:tabs>
          <w:tab w:val="left" w:pos="360"/>
        </w:tabs>
        <w:rPr>
          <w:rFonts w:ascii="Courier New" w:hAnsi="Courier New" w:cs="Courier New"/>
          <w:sz w:val="22"/>
          <w:szCs w:val="22"/>
        </w:rPr>
      </w:pPr>
      <w:r w:rsidRPr="00CF1349">
        <w:rPr>
          <w:rFonts w:ascii="Courier New" w:hAnsi="Courier New" w:cs="Courier New"/>
          <w:sz w:val="22"/>
          <w:szCs w:val="22"/>
        </w:rPr>
        <w:t>A</w:t>
      </w:r>
      <w:r w:rsidR="00664B1A" w:rsidRPr="00CF1349">
        <w:rPr>
          <w:rFonts w:ascii="Courier New" w:hAnsi="Courier New" w:cs="Courier New"/>
          <w:sz w:val="22"/>
          <w:szCs w:val="22"/>
        </w:rPr>
        <w:t xml:space="preserve"> small rectangular area </w:t>
      </w:r>
      <w:r w:rsidR="003114FD" w:rsidRPr="00CF1349">
        <w:rPr>
          <w:rFonts w:ascii="Courier New" w:hAnsi="Courier New" w:cs="Courier New"/>
          <w:sz w:val="22"/>
          <w:szCs w:val="22"/>
        </w:rPr>
        <w:t xml:space="preserve">defined </w:t>
      </w:r>
      <w:r w:rsidR="007005A8" w:rsidRPr="00CF1349">
        <w:rPr>
          <w:rFonts w:ascii="Courier New" w:hAnsi="Courier New" w:cs="Courier New"/>
          <w:sz w:val="22"/>
          <w:szCs w:val="22"/>
        </w:rPr>
        <w:t>by</w:t>
      </w:r>
      <w:r w:rsidR="00664B1A" w:rsidRPr="00CF1349">
        <w:rPr>
          <w:rFonts w:ascii="Courier New" w:hAnsi="Courier New" w:cs="Courier New"/>
          <w:sz w:val="22"/>
          <w:szCs w:val="22"/>
        </w:rPr>
        <w:t xml:space="preserve"> Superior, north along Sable to Grand, west on Grand, and returning down Salem</w:t>
      </w:r>
      <w:r w:rsidR="00FA4805">
        <w:rPr>
          <w:rFonts w:ascii="Courier New" w:hAnsi="Courier New" w:cs="Courier New"/>
          <w:sz w:val="22"/>
          <w:szCs w:val="22"/>
        </w:rPr>
        <w:t>.</w:t>
      </w:r>
      <w:r w:rsidR="003114FD" w:rsidRPr="00CF1349">
        <w:rPr>
          <w:rFonts w:ascii="Courier New" w:hAnsi="Courier New" w:cs="Courier New"/>
          <w:sz w:val="22"/>
          <w:szCs w:val="22"/>
        </w:rPr>
        <w:t xml:space="preserve">  </w:t>
      </w:r>
      <w:r w:rsidR="006024C4" w:rsidRPr="00CF1349">
        <w:rPr>
          <w:rFonts w:ascii="Courier New" w:hAnsi="Courier New" w:cs="Courier New"/>
          <w:sz w:val="22"/>
          <w:szCs w:val="22"/>
        </w:rPr>
        <w:t xml:space="preserve">The growth of “Salem Pike” into Salem Avenue/Ohio Route 49 changed the character of the Western edge of Grafton Hill from residential to primarily commercial. The area proposed here includes </w:t>
      </w:r>
      <w:r w:rsidR="00764E30" w:rsidRPr="00CF1349">
        <w:rPr>
          <w:rFonts w:ascii="Courier New" w:hAnsi="Courier New" w:cs="Courier New"/>
          <w:sz w:val="22"/>
          <w:szCs w:val="22"/>
        </w:rPr>
        <w:t xml:space="preserve">3 of 4 </w:t>
      </w:r>
      <w:r w:rsidR="006024C4" w:rsidRPr="00CF1349">
        <w:rPr>
          <w:rFonts w:ascii="Courier New" w:hAnsi="Courier New" w:cs="Courier New"/>
          <w:sz w:val="22"/>
          <w:szCs w:val="22"/>
        </w:rPr>
        <w:t>propert</w:t>
      </w:r>
      <w:r w:rsidR="00764E30" w:rsidRPr="00CF1349">
        <w:rPr>
          <w:rFonts w:ascii="Courier New" w:hAnsi="Courier New" w:cs="Courier New"/>
          <w:sz w:val="22"/>
          <w:szCs w:val="22"/>
        </w:rPr>
        <w:t>ies</w:t>
      </w:r>
      <w:r w:rsidR="006024C4" w:rsidRPr="00CF1349">
        <w:rPr>
          <w:rFonts w:ascii="Courier New" w:hAnsi="Courier New" w:cs="Courier New"/>
          <w:sz w:val="22"/>
          <w:szCs w:val="22"/>
        </w:rPr>
        <w:t xml:space="preserve"> </w:t>
      </w:r>
      <w:r w:rsidR="006F0EF6" w:rsidRPr="00CF1349">
        <w:rPr>
          <w:rFonts w:ascii="Courier New" w:hAnsi="Courier New" w:cs="Courier New"/>
          <w:sz w:val="22"/>
          <w:szCs w:val="22"/>
        </w:rPr>
        <w:t>within</w:t>
      </w:r>
      <w:r w:rsidR="00D961F2" w:rsidRPr="00CF1349">
        <w:rPr>
          <w:rFonts w:ascii="Courier New" w:hAnsi="Courier New" w:cs="Courier New"/>
          <w:sz w:val="22"/>
          <w:szCs w:val="22"/>
        </w:rPr>
        <w:t xml:space="preserve"> the amended Period of Significance</w:t>
      </w:r>
      <w:r w:rsidR="000826F8" w:rsidRPr="00CF1349">
        <w:rPr>
          <w:rFonts w:ascii="Courier New" w:hAnsi="Courier New" w:cs="Courier New"/>
          <w:sz w:val="22"/>
          <w:szCs w:val="22"/>
        </w:rPr>
        <w:t>.</w:t>
      </w:r>
      <w:r w:rsidR="00E22CE1" w:rsidRPr="00CF1349">
        <w:rPr>
          <w:rFonts w:ascii="Courier New" w:hAnsi="Courier New" w:cs="Courier New"/>
          <w:sz w:val="22"/>
          <w:szCs w:val="22"/>
        </w:rPr>
        <w:t xml:space="preserve"> </w:t>
      </w:r>
    </w:p>
    <w:p w14:paraId="4F2C271B" w14:textId="77777777" w:rsidR="00E14AAF" w:rsidRPr="00CF1349" w:rsidRDefault="006024C4" w:rsidP="00E14AAF">
      <w:pPr>
        <w:tabs>
          <w:tab w:val="left" w:pos="360"/>
        </w:tabs>
        <w:rPr>
          <w:rFonts w:ascii="Courier New" w:hAnsi="Courier New" w:cs="Courier New"/>
          <w:sz w:val="22"/>
          <w:szCs w:val="22"/>
        </w:rPr>
      </w:pPr>
      <w:r w:rsidRPr="00CF1349">
        <w:rPr>
          <w:rFonts w:ascii="Courier New" w:hAnsi="Courier New" w:cs="Courier New"/>
          <w:sz w:val="22"/>
          <w:szCs w:val="22"/>
        </w:rPr>
        <w:t xml:space="preserve"> </w:t>
      </w:r>
    </w:p>
    <w:p w14:paraId="6BE51A76" w14:textId="77777777" w:rsidR="00CF1349" w:rsidRPr="00CF1349" w:rsidRDefault="00CF1349" w:rsidP="00E14AAF">
      <w:pPr>
        <w:tabs>
          <w:tab w:val="left" w:pos="360"/>
        </w:tabs>
        <w:rPr>
          <w:rFonts w:ascii="Courier New" w:hAnsi="Courier New" w:cs="Courier New"/>
          <w:sz w:val="22"/>
          <w:szCs w:val="22"/>
        </w:rPr>
      </w:pPr>
      <w:r w:rsidRPr="00CF1349">
        <w:rPr>
          <w:rFonts w:ascii="Courier New" w:hAnsi="Courier New" w:cs="Courier New"/>
          <w:sz w:val="22"/>
          <w:szCs w:val="22"/>
        </w:rPr>
        <w:t>THE NEAL AREA</w:t>
      </w:r>
      <w:r w:rsidR="00E14AAF" w:rsidRPr="00CF1349">
        <w:rPr>
          <w:rFonts w:ascii="Courier New" w:hAnsi="Courier New" w:cs="Courier New"/>
          <w:sz w:val="22"/>
          <w:szCs w:val="22"/>
        </w:rPr>
        <w:t xml:space="preserve">: </w:t>
      </w:r>
    </w:p>
    <w:p w14:paraId="4F351109" w14:textId="77777777" w:rsidR="00E14AAF" w:rsidRPr="00CF1349" w:rsidRDefault="000826F8" w:rsidP="00E14AAF">
      <w:pPr>
        <w:tabs>
          <w:tab w:val="left" w:pos="360"/>
        </w:tabs>
        <w:rPr>
          <w:rFonts w:ascii="Courier New" w:hAnsi="Courier New" w:cs="Courier New"/>
          <w:sz w:val="22"/>
          <w:szCs w:val="22"/>
        </w:rPr>
      </w:pPr>
      <w:r w:rsidRPr="00CF1349">
        <w:rPr>
          <w:rFonts w:ascii="Courier New" w:hAnsi="Courier New" w:cs="Courier New"/>
          <w:sz w:val="22"/>
          <w:szCs w:val="22"/>
        </w:rPr>
        <w:t xml:space="preserve">To the North is a residential area </w:t>
      </w:r>
      <w:r w:rsidR="00E65D71" w:rsidRPr="00CF1349">
        <w:rPr>
          <w:rFonts w:ascii="Courier New" w:hAnsi="Courier New" w:cs="Courier New"/>
          <w:sz w:val="22"/>
          <w:szCs w:val="22"/>
        </w:rPr>
        <w:t>centered upon Neal Avenue</w:t>
      </w:r>
      <w:r w:rsidR="003114FD" w:rsidRPr="00CF1349">
        <w:rPr>
          <w:rFonts w:ascii="Courier New" w:hAnsi="Courier New" w:cs="Courier New"/>
          <w:sz w:val="22"/>
          <w:szCs w:val="22"/>
        </w:rPr>
        <w:t xml:space="preserve"> defined by</w:t>
      </w:r>
      <w:r w:rsidR="007A6D61" w:rsidRPr="00CF1349">
        <w:rPr>
          <w:rFonts w:ascii="Courier New" w:hAnsi="Courier New" w:cs="Courier New"/>
          <w:sz w:val="22"/>
          <w:szCs w:val="22"/>
        </w:rPr>
        <w:t xml:space="preserve"> Harvard and Five Oaks on the North, </w:t>
      </w:r>
      <w:r w:rsidR="001E2CF3" w:rsidRPr="00CF1349">
        <w:rPr>
          <w:rFonts w:ascii="Courier New" w:hAnsi="Courier New" w:cs="Courier New"/>
          <w:sz w:val="22"/>
          <w:szCs w:val="22"/>
        </w:rPr>
        <w:t xml:space="preserve">Belmonte Park North on the east, North </w:t>
      </w:r>
      <w:r w:rsidR="00FC4C24" w:rsidRPr="00CF1349">
        <w:rPr>
          <w:rFonts w:ascii="Courier New" w:hAnsi="Courier New" w:cs="Courier New"/>
          <w:sz w:val="22"/>
          <w:szCs w:val="22"/>
        </w:rPr>
        <w:t>A</w:t>
      </w:r>
      <w:r w:rsidR="001E2CF3" w:rsidRPr="00CF1349">
        <w:rPr>
          <w:rFonts w:ascii="Courier New" w:hAnsi="Courier New" w:cs="Courier New"/>
          <w:sz w:val="22"/>
          <w:szCs w:val="22"/>
        </w:rPr>
        <w:t xml:space="preserve">venue along the south, and Salem avenue along the west. </w:t>
      </w:r>
      <w:r w:rsidR="003114FD" w:rsidRPr="00CF1349">
        <w:rPr>
          <w:rFonts w:ascii="Courier New" w:hAnsi="Courier New" w:cs="Courier New"/>
          <w:sz w:val="22"/>
          <w:szCs w:val="22"/>
        </w:rPr>
        <w:t xml:space="preserve"> </w:t>
      </w:r>
      <w:r w:rsidR="001E2CF3" w:rsidRPr="00CF1349">
        <w:rPr>
          <w:rFonts w:ascii="Courier New" w:hAnsi="Courier New" w:cs="Courier New"/>
          <w:sz w:val="22"/>
          <w:szCs w:val="22"/>
        </w:rPr>
        <w:t>The subdivision</w:t>
      </w:r>
      <w:r w:rsidRPr="00CF1349">
        <w:rPr>
          <w:rFonts w:ascii="Courier New" w:hAnsi="Courier New" w:cs="Courier New"/>
          <w:sz w:val="22"/>
          <w:szCs w:val="22"/>
        </w:rPr>
        <w:t xml:space="preserve"> and construction </w:t>
      </w:r>
      <w:r w:rsidR="001E2CF3" w:rsidRPr="00CF1349">
        <w:rPr>
          <w:rFonts w:ascii="Courier New" w:hAnsi="Courier New" w:cs="Courier New"/>
          <w:sz w:val="22"/>
          <w:szCs w:val="22"/>
        </w:rPr>
        <w:t xml:space="preserve">starting </w:t>
      </w:r>
      <w:r w:rsidRPr="00CF1349">
        <w:rPr>
          <w:rFonts w:ascii="Courier New" w:hAnsi="Courier New" w:cs="Courier New"/>
          <w:sz w:val="22"/>
          <w:szCs w:val="22"/>
        </w:rPr>
        <w:t>from 1890 throu</w:t>
      </w:r>
      <w:r w:rsidR="00E65D71" w:rsidRPr="00CF1349">
        <w:rPr>
          <w:rFonts w:ascii="Courier New" w:hAnsi="Courier New" w:cs="Courier New"/>
          <w:sz w:val="22"/>
          <w:szCs w:val="22"/>
        </w:rPr>
        <w:t xml:space="preserve">gh 1916, </w:t>
      </w:r>
      <w:r w:rsidR="001E2CF3" w:rsidRPr="00CF1349">
        <w:rPr>
          <w:rFonts w:ascii="Courier New" w:hAnsi="Courier New" w:cs="Courier New"/>
          <w:sz w:val="22"/>
          <w:szCs w:val="22"/>
        </w:rPr>
        <w:t xml:space="preserve">was </w:t>
      </w:r>
      <w:r w:rsidR="00E65D71" w:rsidRPr="00CF1349">
        <w:rPr>
          <w:rFonts w:ascii="Courier New" w:hAnsi="Courier New" w:cs="Courier New"/>
          <w:sz w:val="22"/>
          <w:szCs w:val="22"/>
        </w:rPr>
        <w:t>built concurrently with G</w:t>
      </w:r>
      <w:r w:rsidR="001E2CF3" w:rsidRPr="00CF1349">
        <w:rPr>
          <w:rFonts w:ascii="Courier New" w:hAnsi="Courier New" w:cs="Courier New"/>
          <w:sz w:val="22"/>
          <w:szCs w:val="22"/>
        </w:rPr>
        <w:t xml:space="preserve">rafton Hill, and featured </w:t>
      </w:r>
      <w:r w:rsidR="00FC4C24" w:rsidRPr="00CF1349">
        <w:rPr>
          <w:rFonts w:ascii="Courier New" w:hAnsi="Courier New" w:cs="Courier New"/>
          <w:sz w:val="22"/>
          <w:szCs w:val="22"/>
        </w:rPr>
        <w:t xml:space="preserve">similar </w:t>
      </w:r>
      <w:r w:rsidR="001E2CF3" w:rsidRPr="00CF1349">
        <w:rPr>
          <w:rFonts w:ascii="Courier New" w:hAnsi="Courier New" w:cs="Courier New"/>
          <w:sz w:val="22"/>
          <w:szCs w:val="22"/>
        </w:rPr>
        <w:t>lot sizes and an angular street grid</w:t>
      </w:r>
      <w:r w:rsidR="00FC4C24" w:rsidRPr="00CF1349">
        <w:rPr>
          <w:rFonts w:ascii="Courier New" w:hAnsi="Courier New" w:cs="Courier New"/>
          <w:sz w:val="22"/>
          <w:szCs w:val="22"/>
        </w:rPr>
        <w:t xml:space="preserve"> </w:t>
      </w:r>
      <w:r w:rsidR="00CD2639" w:rsidRPr="00CF1349">
        <w:rPr>
          <w:rFonts w:ascii="Courier New" w:hAnsi="Courier New" w:cs="Courier New"/>
          <w:sz w:val="22"/>
          <w:szCs w:val="22"/>
        </w:rPr>
        <w:t>consistent</w:t>
      </w:r>
      <w:r w:rsidR="00FC4C24" w:rsidRPr="00CF1349">
        <w:rPr>
          <w:rFonts w:ascii="Courier New" w:hAnsi="Courier New" w:cs="Courier New"/>
          <w:sz w:val="22"/>
          <w:szCs w:val="22"/>
        </w:rPr>
        <w:t xml:space="preserve"> with Central Avenue.</w:t>
      </w:r>
      <w:r w:rsidR="00E65D71" w:rsidRPr="00CF1349">
        <w:rPr>
          <w:rFonts w:ascii="Courier New" w:hAnsi="Courier New" w:cs="Courier New"/>
          <w:sz w:val="22"/>
          <w:szCs w:val="22"/>
        </w:rPr>
        <w:t xml:space="preserve"> </w:t>
      </w:r>
      <w:r w:rsidRPr="00CF1349">
        <w:rPr>
          <w:rFonts w:ascii="Courier New" w:hAnsi="Courier New" w:cs="Courier New"/>
          <w:sz w:val="22"/>
          <w:szCs w:val="22"/>
        </w:rPr>
        <w:t xml:space="preserve">This area also suffered the exact same </w:t>
      </w:r>
      <w:r w:rsidR="00E65D71" w:rsidRPr="00CF1349">
        <w:rPr>
          <w:rFonts w:ascii="Courier New" w:hAnsi="Courier New" w:cs="Courier New"/>
          <w:sz w:val="22"/>
          <w:szCs w:val="22"/>
        </w:rPr>
        <w:t xml:space="preserve">high density development pressures and the </w:t>
      </w:r>
      <w:r w:rsidR="001F3989" w:rsidRPr="00CF1349">
        <w:rPr>
          <w:rFonts w:ascii="Courier New" w:hAnsi="Courier New" w:cs="Courier New"/>
          <w:sz w:val="22"/>
          <w:szCs w:val="22"/>
        </w:rPr>
        <w:t xml:space="preserve">detrimental </w:t>
      </w:r>
      <w:r w:rsidR="00E65D71" w:rsidRPr="00CF1349">
        <w:rPr>
          <w:rFonts w:ascii="Courier New" w:hAnsi="Courier New" w:cs="Courier New"/>
          <w:sz w:val="22"/>
          <w:szCs w:val="22"/>
        </w:rPr>
        <w:t>effects</w:t>
      </w:r>
      <w:r w:rsidRPr="00CF1349">
        <w:rPr>
          <w:rFonts w:ascii="Courier New" w:hAnsi="Courier New" w:cs="Courier New"/>
          <w:sz w:val="22"/>
          <w:szCs w:val="22"/>
        </w:rPr>
        <w:t xml:space="preserve"> resulting from the institution of </w:t>
      </w:r>
      <w:r w:rsidR="00E65D71" w:rsidRPr="00CF1349">
        <w:rPr>
          <w:rFonts w:ascii="Courier New" w:hAnsi="Courier New" w:cs="Courier New"/>
          <w:sz w:val="22"/>
          <w:szCs w:val="22"/>
        </w:rPr>
        <w:t xml:space="preserve">Grade 3 and 4 Redlining </w:t>
      </w:r>
      <w:r w:rsidRPr="00CF1349">
        <w:rPr>
          <w:rFonts w:ascii="Courier New" w:hAnsi="Courier New" w:cs="Courier New"/>
          <w:sz w:val="22"/>
          <w:szCs w:val="22"/>
        </w:rPr>
        <w:t>practices</w:t>
      </w:r>
      <w:r w:rsidR="00FC4C24" w:rsidRPr="00CF1349">
        <w:rPr>
          <w:rFonts w:ascii="Courier New" w:hAnsi="Courier New" w:cs="Courier New"/>
          <w:sz w:val="22"/>
          <w:szCs w:val="22"/>
        </w:rPr>
        <w:t xml:space="preserve"> as Grafton Hill</w:t>
      </w:r>
      <w:r w:rsidRPr="00CF1349">
        <w:rPr>
          <w:rFonts w:ascii="Courier New" w:hAnsi="Courier New" w:cs="Courier New"/>
          <w:sz w:val="22"/>
          <w:szCs w:val="22"/>
        </w:rPr>
        <w:t>. Built in the same styles and materials as Grafton Hill</w:t>
      </w:r>
      <w:r w:rsidR="001F3989" w:rsidRPr="00CF1349">
        <w:rPr>
          <w:rFonts w:ascii="Courier New" w:hAnsi="Courier New" w:cs="Courier New"/>
          <w:sz w:val="22"/>
          <w:szCs w:val="22"/>
        </w:rPr>
        <w:t>, with similar deed restrictions</w:t>
      </w:r>
      <w:r w:rsidRPr="00CF1349">
        <w:rPr>
          <w:rFonts w:ascii="Courier New" w:hAnsi="Courier New" w:cs="Courier New"/>
          <w:sz w:val="22"/>
          <w:szCs w:val="22"/>
        </w:rPr>
        <w:t xml:space="preserve">, the area experienced the same intensive development </w:t>
      </w:r>
      <w:r w:rsidR="001F3989" w:rsidRPr="00CF1349">
        <w:rPr>
          <w:rFonts w:ascii="Courier New" w:hAnsi="Courier New" w:cs="Courier New"/>
          <w:sz w:val="22"/>
          <w:szCs w:val="22"/>
        </w:rPr>
        <w:t xml:space="preserve">pressures </w:t>
      </w:r>
      <w:r w:rsidRPr="00CF1349">
        <w:rPr>
          <w:rFonts w:ascii="Courier New" w:hAnsi="Courier New" w:cs="Courier New"/>
          <w:sz w:val="22"/>
          <w:szCs w:val="22"/>
        </w:rPr>
        <w:t xml:space="preserve">as Grafton Hill. </w:t>
      </w:r>
      <w:r w:rsidR="001F3989" w:rsidRPr="00CF1349">
        <w:rPr>
          <w:rFonts w:ascii="Courier New" w:hAnsi="Courier New" w:cs="Courier New"/>
          <w:sz w:val="22"/>
          <w:szCs w:val="22"/>
        </w:rPr>
        <w:t xml:space="preserve">This area abuts the </w:t>
      </w:r>
      <w:r w:rsidR="00E65D71" w:rsidRPr="00CF1349">
        <w:rPr>
          <w:rFonts w:ascii="Courier New" w:hAnsi="Courier New" w:cs="Courier New"/>
          <w:sz w:val="22"/>
          <w:szCs w:val="22"/>
        </w:rPr>
        <w:t>architecturally</w:t>
      </w:r>
      <w:r w:rsidR="001F3989" w:rsidRPr="00CF1349">
        <w:rPr>
          <w:rFonts w:ascii="Courier New" w:hAnsi="Courier New" w:cs="Courier New"/>
          <w:sz w:val="22"/>
          <w:szCs w:val="22"/>
        </w:rPr>
        <w:t xml:space="preserve"> </w:t>
      </w:r>
      <w:r w:rsidR="00CF1349" w:rsidRPr="00CF1349">
        <w:rPr>
          <w:rFonts w:ascii="Courier New" w:hAnsi="Courier New" w:cs="Courier New"/>
          <w:sz w:val="22"/>
          <w:szCs w:val="22"/>
        </w:rPr>
        <w:t>later “</w:t>
      </w:r>
      <w:r w:rsidR="001F3989" w:rsidRPr="00CF1349">
        <w:rPr>
          <w:rFonts w:ascii="Courier New" w:hAnsi="Courier New" w:cs="Courier New"/>
          <w:sz w:val="22"/>
          <w:szCs w:val="22"/>
        </w:rPr>
        <w:t>Grafton-Rockwood-Wroe Historic District”, and the “</w:t>
      </w:r>
      <w:r w:rsidR="00E65D71" w:rsidRPr="00CF1349">
        <w:rPr>
          <w:rFonts w:ascii="Courier New" w:hAnsi="Courier New" w:cs="Courier New"/>
          <w:sz w:val="22"/>
          <w:szCs w:val="22"/>
        </w:rPr>
        <w:t>Squirrel</w:t>
      </w:r>
      <w:r w:rsidR="001F3989" w:rsidRPr="00CF1349">
        <w:rPr>
          <w:rFonts w:ascii="Courier New" w:hAnsi="Courier New" w:cs="Courier New"/>
          <w:sz w:val="22"/>
          <w:szCs w:val="22"/>
        </w:rPr>
        <w:t>-Forest Historic Distr</w:t>
      </w:r>
      <w:r w:rsidR="00E65D71" w:rsidRPr="00CF1349">
        <w:rPr>
          <w:rFonts w:ascii="Courier New" w:hAnsi="Courier New" w:cs="Courier New"/>
          <w:sz w:val="22"/>
          <w:szCs w:val="22"/>
        </w:rPr>
        <w:t>ict” which both avoided the</w:t>
      </w:r>
      <w:r w:rsidR="001F3989" w:rsidRPr="00CF1349">
        <w:rPr>
          <w:rFonts w:ascii="Courier New" w:hAnsi="Courier New" w:cs="Courier New"/>
          <w:sz w:val="22"/>
          <w:szCs w:val="22"/>
        </w:rPr>
        <w:t xml:space="preserve"> detrimental impacts of Grade 3 and 4 Redlining.</w:t>
      </w:r>
      <w:r w:rsidRPr="00CF1349">
        <w:rPr>
          <w:rFonts w:ascii="Courier New" w:hAnsi="Courier New" w:cs="Courier New"/>
          <w:sz w:val="22"/>
          <w:szCs w:val="22"/>
        </w:rPr>
        <w:t xml:space="preserve"> </w:t>
      </w:r>
      <w:r w:rsidR="00FC4C24" w:rsidRPr="00CF1349">
        <w:rPr>
          <w:rFonts w:ascii="Courier New" w:hAnsi="Courier New" w:cs="Courier New"/>
          <w:sz w:val="22"/>
          <w:szCs w:val="22"/>
        </w:rPr>
        <w:t xml:space="preserve">These </w:t>
      </w:r>
      <w:r w:rsidR="00FC4C24" w:rsidRPr="00CF1349">
        <w:rPr>
          <w:rFonts w:ascii="Courier New" w:hAnsi="Courier New" w:cs="Courier New"/>
          <w:sz w:val="22"/>
          <w:szCs w:val="22"/>
        </w:rPr>
        <w:lastRenderedPageBreak/>
        <w:t xml:space="preserve">later districts also were designed with more </w:t>
      </w:r>
      <w:proofErr w:type="spellStart"/>
      <w:r w:rsidR="00FC4C24" w:rsidRPr="00CF1349">
        <w:rPr>
          <w:rFonts w:ascii="Courier New" w:hAnsi="Courier New" w:cs="Courier New"/>
          <w:sz w:val="22"/>
          <w:szCs w:val="22"/>
        </w:rPr>
        <w:t>curv</w:t>
      </w:r>
      <w:r w:rsidR="00B85430" w:rsidRPr="00CF1349">
        <w:rPr>
          <w:rFonts w:ascii="Courier New" w:hAnsi="Courier New" w:cs="Courier New"/>
          <w:sz w:val="22"/>
          <w:szCs w:val="22"/>
        </w:rPr>
        <w:t>alenear</w:t>
      </w:r>
      <w:proofErr w:type="spellEnd"/>
      <w:r w:rsidR="00B85430" w:rsidRPr="00CF1349">
        <w:rPr>
          <w:rFonts w:ascii="Courier New" w:hAnsi="Courier New" w:cs="Courier New"/>
          <w:sz w:val="22"/>
          <w:szCs w:val="22"/>
        </w:rPr>
        <w:t xml:space="preserve"> streets then popular</w:t>
      </w:r>
      <w:r w:rsidR="00FC4C24" w:rsidRPr="00CF1349">
        <w:rPr>
          <w:rFonts w:ascii="Courier New" w:hAnsi="Courier New" w:cs="Courier New"/>
          <w:sz w:val="22"/>
          <w:szCs w:val="22"/>
        </w:rPr>
        <w:t xml:space="preserve"> with the Olmstead firm’s work in Dayton</w:t>
      </w:r>
      <w:r w:rsidR="00CF1349" w:rsidRPr="00CF1349">
        <w:rPr>
          <w:rFonts w:ascii="Courier New" w:hAnsi="Courier New" w:cs="Courier New"/>
          <w:sz w:val="22"/>
          <w:szCs w:val="22"/>
        </w:rPr>
        <w:t xml:space="preserve">. </w:t>
      </w:r>
    </w:p>
    <w:p w14:paraId="41DB5CF6" w14:textId="77777777" w:rsidR="00ED4A20" w:rsidRPr="00CF1349" w:rsidRDefault="00ED4A20" w:rsidP="00E14AAF">
      <w:pPr>
        <w:tabs>
          <w:tab w:val="left" w:pos="360"/>
        </w:tabs>
        <w:rPr>
          <w:rFonts w:ascii="Courier New" w:hAnsi="Courier New" w:cs="Courier New"/>
          <w:sz w:val="22"/>
          <w:szCs w:val="22"/>
        </w:rPr>
      </w:pPr>
    </w:p>
    <w:p w14:paraId="178A2947" w14:textId="77777777" w:rsidR="00FA63CF" w:rsidRPr="00CF1349" w:rsidRDefault="00D961F2" w:rsidP="00E14AAF">
      <w:pPr>
        <w:tabs>
          <w:tab w:val="left" w:pos="360"/>
        </w:tabs>
        <w:rPr>
          <w:rFonts w:ascii="Courier New" w:hAnsi="Courier New" w:cs="Courier New"/>
        </w:rPr>
      </w:pPr>
      <w:r w:rsidRPr="00CF1349">
        <w:rPr>
          <w:rFonts w:ascii="Courier New" w:hAnsi="Courier New" w:cs="Courier New"/>
        </w:rPr>
        <w:t>APPROVED BY DAYTON CLG LANDMARKS COMMISSION</w:t>
      </w:r>
    </w:p>
    <w:p w14:paraId="2A5E4F74" w14:textId="77777777" w:rsidR="00D961F2" w:rsidRPr="00CF1349" w:rsidRDefault="00ED4A20" w:rsidP="00E14AAF">
      <w:pPr>
        <w:tabs>
          <w:tab w:val="left" w:pos="360"/>
        </w:tabs>
        <w:rPr>
          <w:rFonts w:ascii="Courier New" w:hAnsi="Courier New" w:cs="Courier New"/>
        </w:rPr>
      </w:pPr>
      <w:r w:rsidRPr="00CF1349">
        <w:rPr>
          <w:rFonts w:ascii="Courier New" w:hAnsi="Courier New" w:cs="Courier New"/>
        </w:rPr>
        <w:t xml:space="preserve">The Dayton Landmarks Commission held a hearing on </w:t>
      </w:r>
      <w:r w:rsidR="004D3801" w:rsidRPr="00CF1349">
        <w:rPr>
          <w:rFonts w:ascii="Courier New" w:hAnsi="Courier New" w:cs="Courier New"/>
        </w:rPr>
        <w:t>December 10</w:t>
      </w:r>
      <w:r w:rsidR="00FA63CF" w:rsidRPr="00CF1349">
        <w:rPr>
          <w:rFonts w:ascii="Courier New" w:hAnsi="Courier New" w:cs="Courier New"/>
        </w:rPr>
        <w:t>, 2020</w:t>
      </w:r>
      <w:r w:rsidR="004D3801" w:rsidRPr="00CF1349">
        <w:rPr>
          <w:rFonts w:ascii="Courier New" w:hAnsi="Courier New" w:cs="Courier New"/>
        </w:rPr>
        <w:t xml:space="preserve"> to review the proposed National Register District Amendment, as required by NPS directives. At that meeting the CLG Board determined </w:t>
      </w:r>
      <w:r w:rsidR="00FA63CF" w:rsidRPr="00CF1349">
        <w:rPr>
          <w:rFonts w:ascii="Courier New" w:hAnsi="Courier New" w:cs="Courier New"/>
        </w:rPr>
        <w:t>that</w:t>
      </w:r>
      <w:r w:rsidR="00CF1349">
        <w:rPr>
          <w:rFonts w:ascii="Courier New" w:hAnsi="Courier New" w:cs="Courier New"/>
        </w:rPr>
        <w:t>:</w:t>
      </w:r>
      <w:r w:rsidR="00FA63CF" w:rsidRPr="00CF1349">
        <w:rPr>
          <w:rFonts w:ascii="Courier New" w:hAnsi="Courier New" w:cs="Courier New"/>
        </w:rPr>
        <w:t xml:space="preserve"> </w:t>
      </w:r>
    </w:p>
    <w:p w14:paraId="7F1AD3A1" w14:textId="77777777" w:rsidR="00D961F2" w:rsidRPr="00CF1349" w:rsidRDefault="00D961F2" w:rsidP="00E14AAF">
      <w:pPr>
        <w:tabs>
          <w:tab w:val="left" w:pos="360"/>
        </w:tabs>
        <w:rPr>
          <w:rFonts w:ascii="Courier New" w:hAnsi="Courier New" w:cs="Courier New"/>
        </w:rPr>
      </w:pPr>
    </w:p>
    <w:p w14:paraId="4335B40F" w14:textId="77777777" w:rsidR="00D961F2" w:rsidRPr="00CF1349" w:rsidRDefault="00FA63CF" w:rsidP="00E14AAF">
      <w:pPr>
        <w:tabs>
          <w:tab w:val="left" w:pos="360"/>
        </w:tabs>
        <w:rPr>
          <w:rFonts w:ascii="Courier New" w:hAnsi="Courier New" w:cs="Courier New"/>
        </w:rPr>
      </w:pPr>
      <w:r w:rsidRPr="00CF1349">
        <w:rPr>
          <w:rFonts w:ascii="Courier New" w:hAnsi="Courier New" w:cs="Courier New"/>
        </w:rPr>
        <w:t>“The Landmark Commission found, based on the presented materials, that the proposed areas of expansion, including the area to the southwest of the current district, the Palmer Street area, and the area to the North of the current boundaries (“Neal Area”) are appropriate for inclusion into the Grafton Hill National Register Historic District. The Board found the evidence regarding the evolution of development trends in the area, and the impact of redlining on such, to be particularly compelling.”</w:t>
      </w:r>
      <w:r w:rsidR="00D961F2" w:rsidRPr="00CF1349">
        <w:rPr>
          <w:rFonts w:ascii="Courier New" w:hAnsi="Courier New" w:cs="Courier New"/>
        </w:rPr>
        <w:t xml:space="preserve">  </w:t>
      </w:r>
    </w:p>
    <w:p w14:paraId="7E4984ED" w14:textId="77777777" w:rsidR="00D961F2" w:rsidRPr="00CF1349" w:rsidRDefault="00D961F2" w:rsidP="00E14AAF">
      <w:pPr>
        <w:tabs>
          <w:tab w:val="left" w:pos="360"/>
        </w:tabs>
        <w:rPr>
          <w:rFonts w:ascii="Courier New" w:hAnsi="Courier New" w:cs="Courier New"/>
        </w:rPr>
      </w:pPr>
    </w:p>
    <w:p w14:paraId="657D845D" w14:textId="77777777" w:rsidR="00ED4A20" w:rsidRPr="00CF1349" w:rsidRDefault="00D961F2" w:rsidP="00E14AAF">
      <w:pPr>
        <w:tabs>
          <w:tab w:val="left" w:pos="360"/>
        </w:tabs>
        <w:rPr>
          <w:rFonts w:ascii="Courier New" w:hAnsi="Courier New" w:cs="Courier New"/>
        </w:rPr>
      </w:pPr>
      <w:r w:rsidRPr="00CF1349">
        <w:rPr>
          <w:rFonts w:ascii="Courier New" w:hAnsi="Courier New" w:cs="Courier New"/>
        </w:rPr>
        <w:t>See (“Photos-Maps-Grafton Hill Amendment”) Notice of Board Determination</w:t>
      </w:r>
    </w:p>
    <w:p w14:paraId="1B4BBED3" w14:textId="77777777" w:rsidR="00976F19" w:rsidRPr="00CF1349" w:rsidRDefault="00976F19" w:rsidP="00D22B00">
      <w:pPr>
        <w:tabs>
          <w:tab w:val="left" w:pos="360"/>
        </w:tabs>
        <w:rPr>
          <w:rFonts w:ascii="Times New Roman" w:hAnsi="Times New Roman"/>
          <w:sz w:val="24"/>
          <w:szCs w:val="24"/>
        </w:rPr>
      </w:pPr>
    </w:p>
    <w:p w14:paraId="43E472BA" w14:textId="77777777"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2E122DC0" w14:textId="77777777"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14:paraId="0A71F2F9" w14:textId="77777777" w:rsidR="00B2083F" w:rsidRPr="006E5AD5" w:rsidRDefault="00B2083F" w:rsidP="00D22B00">
      <w:pPr>
        <w:tabs>
          <w:tab w:val="left" w:pos="360"/>
        </w:tabs>
        <w:ind w:left="360"/>
        <w:rPr>
          <w:rFonts w:ascii="Times New Roman" w:hAnsi="Times New Roman"/>
          <w:sz w:val="24"/>
          <w:szCs w:val="24"/>
        </w:rPr>
      </w:pPr>
    </w:p>
    <w:p w14:paraId="5082F43A" w14:textId="77777777"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name/title</w:t>
      </w:r>
      <w:r w:rsidR="00AA3613" w:rsidRPr="006E5AD5">
        <w:rPr>
          <w:rFonts w:ascii="Times New Roman" w:hAnsi="Times New Roman"/>
          <w:sz w:val="24"/>
          <w:szCs w:val="24"/>
        </w:rPr>
        <w:t xml:space="preserve">: </w:t>
      </w:r>
      <w:r w:rsidR="00A05F1D">
        <w:rPr>
          <w:rFonts w:ascii="Times New Roman" w:hAnsi="Times New Roman"/>
          <w:sz w:val="24"/>
          <w:szCs w:val="24"/>
          <w:u w:val="single"/>
        </w:rPr>
        <w:t>______</w:t>
      </w:r>
      <w:proofErr w:type="spellStart"/>
      <w:r w:rsidR="00D35DBB">
        <w:rPr>
          <w:rFonts w:ascii="Times New Roman" w:hAnsi="Times New Roman"/>
          <w:sz w:val="24"/>
          <w:szCs w:val="24"/>
          <w:u w:val="single"/>
        </w:rPr>
        <w:t>DanBarton</w:t>
      </w:r>
      <w:proofErr w:type="spellEnd"/>
      <w:r w:rsidRPr="006E5AD5">
        <w:rPr>
          <w:rFonts w:ascii="Times New Roman" w:hAnsi="Times New Roman"/>
          <w:sz w:val="24"/>
          <w:szCs w:val="24"/>
          <w:u w:val="single"/>
        </w:rPr>
        <w:t>__</w:t>
      </w:r>
      <w:r w:rsidR="00A05F1D">
        <w:rPr>
          <w:rFonts w:ascii="Times New Roman" w:hAnsi="Times New Roman"/>
          <w:sz w:val="24"/>
          <w:szCs w:val="24"/>
          <w:u w:val="single"/>
        </w:rPr>
        <w:t>_______</w:t>
      </w:r>
      <w:r w:rsidRPr="006E5AD5">
        <w:rPr>
          <w:rFonts w:ascii="Times New Roman" w:hAnsi="Times New Roman"/>
          <w:sz w:val="24"/>
          <w:szCs w:val="24"/>
          <w:u w:val="single"/>
        </w:rPr>
        <w:t>________________</w:t>
      </w:r>
    </w:p>
    <w:p w14:paraId="4AE030A2"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organization</w:t>
      </w:r>
      <w:r w:rsidR="00AA3613" w:rsidRPr="006E5AD5">
        <w:rPr>
          <w:rFonts w:ascii="Times New Roman" w:hAnsi="Times New Roman"/>
          <w:sz w:val="24"/>
          <w:szCs w:val="24"/>
        </w:rPr>
        <w:t>: _</w:t>
      </w:r>
      <w:r w:rsidR="00D35DBB">
        <w:rPr>
          <w:rFonts w:ascii="Times New Roman" w:hAnsi="Times New Roman"/>
          <w:sz w:val="24"/>
          <w:szCs w:val="24"/>
          <w:u w:val="single"/>
        </w:rPr>
        <w:t>Brainwave Connection</w:t>
      </w:r>
      <w:r w:rsidR="00A05F1D">
        <w:rPr>
          <w:rFonts w:ascii="Times New Roman" w:hAnsi="Times New Roman"/>
          <w:sz w:val="24"/>
          <w:szCs w:val="24"/>
          <w:u w:val="single"/>
        </w:rPr>
        <w:t>_______</w:t>
      </w:r>
      <w:r w:rsidR="00D35DBB">
        <w:rPr>
          <w:rFonts w:ascii="Times New Roman" w:hAnsi="Times New Roman"/>
          <w:sz w:val="24"/>
          <w:szCs w:val="24"/>
          <w:u w:val="single"/>
        </w:rPr>
        <w:t>_</w:t>
      </w:r>
      <w:r w:rsidRPr="006E5AD5">
        <w:rPr>
          <w:rFonts w:ascii="Times New Roman" w:hAnsi="Times New Roman"/>
          <w:sz w:val="24"/>
          <w:szCs w:val="24"/>
          <w:u w:val="single"/>
        </w:rPr>
        <w:t>_____</w:t>
      </w:r>
    </w:p>
    <w:p w14:paraId="15B68F58" w14:textId="77777777"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street &amp; number</w:t>
      </w:r>
      <w:r w:rsidR="00AA3613" w:rsidRPr="006E5AD5">
        <w:rPr>
          <w:rFonts w:ascii="Times New Roman" w:hAnsi="Times New Roman"/>
          <w:sz w:val="24"/>
          <w:szCs w:val="24"/>
        </w:rPr>
        <w:t xml:space="preserve">: </w:t>
      </w:r>
      <w:r w:rsidRPr="006E5AD5">
        <w:rPr>
          <w:rFonts w:ascii="Times New Roman" w:hAnsi="Times New Roman"/>
          <w:sz w:val="24"/>
          <w:szCs w:val="24"/>
          <w:u w:val="single"/>
        </w:rPr>
        <w:t>_</w:t>
      </w:r>
      <w:r w:rsidR="00D35DBB">
        <w:rPr>
          <w:rFonts w:ascii="Times New Roman" w:hAnsi="Times New Roman"/>
          <w:sz w:val="24"/>
          <w:szCs w:val="24"/>
          <w:u w:val="single"/>
        </w:rPr>
        <w:t>1823 East 4</w:t>
      </w:r>
      <w:r w:rsidR="00D35DBB" w:rsidRPr="00D35DBB">
        <w:rPr>
          <w:rFonts w:ascii="Times New Roman" w:hAnsi="Times New Roman"/>
          <w:sz w:val="24"/>
          <w:szCs w:val="24"/>
          <w:u w:val="single"/>
          <w:vertAlign w:val="superscript"/>
        </w:rPr>
        <w:t>th</w:t>
      </w:r>
      <w:r w:rsidR="00D35DBB">
        <w:rPr>
          <w:rFonts w:ascii="Times New Roman" w:hAnsi="Times New Roman"/>
          <w:sz w:val="24"/>
          <w:szCs w:val="24"/>
          <w:u w:val="single"/>
        </w:rPr>
        <w:t xml:space="preserve"> Street</w:t>
      </w:r>
      <w:r w:rsidR="00A05F1D">
        <w:rPr>
          <w:rFonts w:ascii="Times New Roman" w:hAnsi="Times New Roman"/>
          <w:sz w:val="24"/>
          <w:szCs w:val="24"/>
          <w:u w:val="single"/>
        </w:rPr>
        <w:t>__</w:t>
      </w:r>
      <w:r w:rsidRPr="006E5AD5">
        <w:rPr>
          <w:rFonts w:ascii="Times New Roman" w:hAnsi="Times New Roman"/>
          <w:sz w:val="24"/>
          <w:szCs w:val="24"/>
          <w:u w:val="single"/>
        </w:rPr>
        <w:t>_</w:t>
      </w:r>
    </w:p>
    <w:p w14:paraId="17A5EA4E"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city or town</w:t>
      </w:r>
      <w:r w:rsidR="00AA3613" w:rsidRPr="006E5AD5">
        <w:rPr>
          <w:rFonts w:ascii="Times New Roman" w:hAnsi="Times New Roman"/>
          <w:sz w:val="24"/>
          <w:szCs w:val="24"/>
          <w:u w:val="single"/>
        </w:rPr>
        <w:t>:</w:t>
      </w:r>
      <w:r w:rsidRPr="006E5AD5">
        <w:rPr>
          <w:rFonts w:ascii="Times New Roman" w:hAnsi="Times New Roman"/>
          <w:sz w:val="24"/>
          <w:szCs w:val="24"/>
          <w:u w:val="single"/>
        </w:rPr>
        <w:t xml:space="preserve">  ______</w:t>
      </w:r>
      <w:r w:rsidR="00D35DBB">
        <w:rPr>
          <w:rFonts w:ascii="Times New Roman" w:hAnsi="Times New Roman"/>
          <w:sz w:val="24"/>
          <w:szCs w:val="24"/>
          <w:u w:val="single"/>
        </w:rPr>
        <w:t>Dayton</w:t>
      </w:r>
      <w:r w:rsidR="00AA3613" w:rsidRPr="006E5AD5">
        <w:rPr>
          <w:rFonts w:ascii="Times New Roman" w:hAnsi="Times New Roman"/>
          <w:sz w:val="24"/>
          <w:szCs w:val="24"/>
          <w:u w:val="single"/>
        </w:rPr>
        <w:t>_____</w:t>
      </w:r>
      <w:r w:rsidRPr="006E5AD5">
        <w:rPr>
          <w:rFonts w:ascii="Times New Roman" w:hAnsi="Times New Roman"/>
          <w:sz w:val="24"/>
          <w:szCs w:val="24"/>
          <w:u w:val="single"/>
        </w:rPr>
        <w:t>___</w:t>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u w:val="single"/>
        </w:rPr>
        <w:t>____</w:t>
      </w:r>
      <w:r w:rsidR="00D35DBB">
        <w:rPr>
          <w:rFonts w:ascii="Times New Roman" w:hAnsi="Times New Roman"/>
          <w:sz w:val="24"/>
          <w:szCs w:val="24"/>
          <w:u w:val="single"/>
        </w:rPr>
        <w:t>Ohio</w:t>
      </w:r>
      <w:r w:rsidRPr="006E5AD5">
        <w:rPr>
          <w:rFonts w:ascii="Times New Roman" w:hAnsi="Times New Roman"/>
          <w:sz w:val="24"/>
          <w:szCs w:val="24"/>
          <w:u w:val="single"/>
        </w:rPr>
        <w:t>__</w:t>
      </w:r>
      <w:r w:rsidRPr="006E5AD5">
        <w:rPr>
          <w:rFonts w:ascii="Times New Roman" w:hAnsi="Times New Roman"/>
          <w:sz w:val="24"/>
          <w:szCs w:val="24"/>
        </w:rPr>
        <w:t xml:space="preserve"> zip code</w:t>
      </w:r>
      <w:r w:rsidR="00AA3613" w:rsidRPr="006E5AD5">
        <w:rPr>
          <w:rFonts w:ascii="Times New Roman" w:hAnsi="Times New Roman"/>
          <w:sz w:val="24"/>
          <w:szCs w:val="24"/>
        </w:rPr>
        <w:t>:</w:t>
      </w:r>
      <w:r w:rsidRPr="006E5AD5">
        <w:rPr>
          <w:rFonts w:ascii="Times New Roman" w:hAnsi="Times New Roman"/>
          <w:sz w:val="24"/>
          <w:szCs w:val="24"/>
          <w:u w:val="single"/>
        </w:rPr>
        <w:t>_</w:t>
      </w:r>
      <w:r w:rsidR="00D35DBB">
        <w:rPr>
          <w:rFonts w:ascii="Times New Roman" w:hAnsi="Times New Roman"/>
          <w:sz w:val="24"/>
          <w:szCs w:val="24"/>
          <w:u w:val="single"/>
        </w:rPr>
        <w:t>45403</w:t>
      </w:r>
      <w:r w:rsidRPr="006E5AD5">
        <w:rPr>
          <w:rFonts w:ascii="Times New Roman" w:hAnsi="Times New Roman"/>
          <w:sz w:val="24"/>
          <w:szCs w:val="24"/>
          <w:u w:val="single"/>
        </w:rPr>
        <w:t>_</w:t>
      </w:r>
    </w:p>
    <w:p w14:paraId="531A62D0"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e-mail_</w:t>
      </w:r>
      <w:r w:rsidR="00D35DBB">
        <w:rPr>
          <w:rFonts w:ascii="Times New Roman" w:hAnsi="Times New Roman"/>
          <w:sz w:val="24"/>
          <w:szCs w:val="24"/>
          <w:u w:val="single"/>
        </w:rPr>
        <w:t>dan.barton@brainwave-connection.com</w:t>
      </w:r>
      <w:r w:rsidRPr="006E5AD5">
        <w:rPr>
          <w:rFonts w:ascii="Times New Roman" w:hAnsi="Times New Roman"/>
          <w:sz w:val="24"/>
          <w:szCs w:val="24"/>
          <w:u w:val="single"/>
        </w:rPr>
        <w:t>_</w:t>
      </w:r>
    </w:p>
    <w:p w14:paraId="364DB369"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telephone:_</w:t>
      </w:r>
      <w:r w:rsidRPr="006E5AD5">
        <w:rPr>
          <w:rFonts w:ascii="Times New Roman" w:hAnsi="Times New Roman"/>
          <w:sz w:val="24"/>
          <w:szCs w:val="24"/>
          <w:u w:val="single"/>
        </w:rPr>
        <w:t>_</w:t>
      </w:r>
      <w:r w:rsidR="00D35DBB">
        <w:rPr>
          <w:rFonts w:ascii="Times New Roman" w:hAnsi="Times New Roman"/>
          <w:sz w:val="24"/>
          <w:szCs w:val="24"/>
          <w:u w:val="single"/>
        </w:rPr>
        <w:t>937-781-9750</w:t>
      </w:r>
      <w:r w:rsidRPr="006E5AD5">
        <w:rPr>
          <w:rFonts w:ascii="Times New Roman" w:hAnsi="Times New Roman"/>
          <w:sz w:val="24"/>
          <w:szCs w:val="24"/>
          <w:u w:val="single"/>
        </w:rPr>
        <w:t>__</w:t>
      </w:r>
    </w:p>
    <w:p w14:paraId="5DE8818F" w14:textId="77777777" w:rsidR="00B2083F" w:rsidRPr="006E5AD5" w:rsidRDefault="00B2083F" w:rsidP="00D22B00">
      <w:pPr>
        <w:tabs>
          <w:tab w:val="left" w:pos="360"/>
        </w:tabs>
        <w:ind w:left="360"/>
        <w:rPr>
          <w:rFonts w:ascii="Times New Roman" w:hAnsi="Times New Roman"/>
          <w:sz w:val="24"/>
          <w:szCs w:val="24"/>
        </w:rPr>
      </w:pPr>
      <w:proofErr w:type="spellStart"/>
      <w:r w:rsidRPr="006E5AD5">
        <w:rPr>
          <w:rFonts w:ascii="Times New Roman" w:hAnsi="Times New Roman"/>
          <w:sz w:val="24"/>
          <w:szCs w:val="24"/>
        </w:rPr>
        <w:t>date</w:t>
      </w:r>
      <w:r w:rsidR="00AA3613" w:rsidRPr="006E5AD5">
        <w:rPr>
          <w:rFonts w:ascii="Times New Roman" w:hAnsi="Times New Roman"/>
          <w:sz w:val="24"/>
          <w:szCs w:val="24"/>
        </w:rPr>
        <w:t>:</w:t>
      </w:r>
      <w:r w:rsidRPr="006E5AD5">
        <w:rPr>
          <w:rFonts w:ascii="Times New Roman" w:hAnsi="Times New Roman"/>
          <w:sz w:val="24"/>
          <w:szCs w:val="24"/>
          <w:u w:val="single"/>
        </w:rPr>
        <w:t>___</w:t>
      </w:r>
      <w:r w:rsidR="00D35DBB">
        <w:rPr>
          <w:rFonts w:ascii="Times New Roman" w:hAnsi="Times New Roman"/>
          <w:sz w:val="24"/>
          <w:szCs w:val="24"/>
          <w:u w:val="single"/>
        </w:rPr>
        <w:t>November</w:t>
      </w:r>
      <w:proofErr w:type="spellEnd"/>
      <w:r w:rsidR="00D35DBB">
        <w:rPr>
          <w:rFonts w:ascii="Times New Roman" w:hAnsi="Times New Roman"/>
          <w:sz w:val="24"/>
          <w:szCs w:val="24"/>
          <w:u w:val="single"/>
        </w:rPr>
        <w:t xml:space="preserve"> 23, 2020</w:t>
      </w:r>
      <w:r w:rsidRPr="006E5AD5">
        <w:rPr>
          <w:rFonts w:ascii="Times New Roman" w:hAnsi="Times New Roman"/>
          <w:sz w:val="24"/>
          <w:szCs w:val="24"/>
          <w:u w:val="single"/>
        </w:rPr>
        <w:t>_____</w:t>
      </w:r>
    </w:p>
    <w:p w14:paraId="3BBF308D" w14:textId="77777777" w:rsidR="00AA3613" w:rsidRPr="006E5AD5" w:rsidRDefault="00B8754F" w:rsidP="00B8754F">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Pr>
          <w:rFonts w:ascii="Times New Roman" w:hAnsi="Times New Roman"/>
          <w:sz w:val="24"/>
          <w:szCs w:val="24"/>
        </w:rPr>
        <w:tab/>
        <w:t>Mailing Address:  PO Box 65, Dayton Ohio, 45401</w:t>
      </w:r>
      <w:r w:rsidR="00AA3613" w:rsidRPr="006E5AD5">
        <w:rPr>
          <w:rFonts w:ascii="Times New Roman" w:hAnsi="Times New Roman"/>
          <w:sz w:val="24"/>
          <w:szCs w:val="24"/>
        </w:rPr>
        <w:t>___</w:t>
      </w:r>
    </w:p>
    <w:p w14:paraId="30B676C0" w14:textId="77777777" w:rsidR="005B51E3" w:rsidRPr="006E5AD5" w:rsidRDefault="005B51E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14:paraId="62F6824F"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Additional Documentation</w:t>
      </w:r>
    </w:p>
    <w:p w14:paraId="25F1F362"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4E12B28B" w14:textId="77777777" w:rsidR="00AA3613" w:rsidRPr="006E5AD5" w:rsidRDefault="00AA3613" w:rsidP="00D22B00">
      <w:pPr>
        <w:tabs>
          <w:tab w:val="left" w:pos="360"/>
          <w:tab w:val="left" w:pos="3240"/>
          <w:tab w:val="left" w:pos="5040"/>
          <w:tab w:val="left" w:pos="6240"/>
          <w:tab w:val="left" w:pos="6960"/>
          <w:tab w:val="left" w:pos="8040"/>
          <w:tab w:val="left" w:pos="9000"/>
          <w:tab w:val="left" w:pos="10080"/>
        </w:tabs>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14:paraId="3E586453" w14:textId="77777777" w:rsidR="00AA3613" w:rsidRPr="006E5AD5" w:rsidRDefault="00AA3613" w:rsidP="00D22B00">
      <w:p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p>
    <w:p w14:paraId="600D9838" w14:textId="77777777" w:rsidR="00CA69EB"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Pr="006E5AD5">
        <w:rPr>
          <w:rFonts w:ascii="Times New Roman" w:hAnsi="Times New Roman"/>
          <w:sz w:val="24"/>
          <w:szCs w:val="24"/>
        </w:rPr>
        <w:t>(7.5 or 15 minute series) indicating the property's location.</w:t>
      </w:r>
      <w:r w:rsidR="00CA69EB" w:rsidRPr="006E5AD5">
        <w:rPr>
          <w:rFonts w:ascii="Times New Roman" w:hAnsi="Times New Roman"/>
          <w:sz w:val="24"/>
          <w:szCs w:val="24"/>
        </w:rPr>
        <w:br/>
      </w:r>
      <w:r w:rsidRPr="006E5AD5">
        <w:rPr>
          <w:rFonts w:ascii="Times New Roman" w:hAnsi="Times New Roman"/>
          <w:sz w:val="24"/>
          <w:szCs w:val="24"/>
        </w:rPr>
        <w:t xml:space="preserve">   </w:t>
      </w:r>
    </w:p>
    <w:p w14:paraId="049594E8" w14:textId="77777777" w:rsidR="00AA3613"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14:paraId="797E45B8" w14:textId="77777777" w:rsidR="00AA3613" w:rsidRPr="006E5AD5" w:rsidRDefault="00AA3613" w:rsidP="00D22B00">
      <w:pPr>
        <w:tabs>
          <w:tab w:val="left" w:pos="360"/>
          <w:tab w:val="left" w:pos="720"/>
          <w:tab w:val="left" w:pos="5040"/>
          <w:tab w:val="left" w:pos="6240"/>
          <w:tab w:val="left" w:pos="6960"/>
          <w:tab w:val="left" w:pos="8040"/>
          <w:tab w:val="left" w:pos="9000"/>
          <w:tab w:val="left" w:pos="10080"/>
        </w:tabs>
        <w:rPr>
          <w:rFonts w:ascii="Times New Roman" w:hAnsi="Times New Roman"/>
          <w:sz w:val="24"/>
          <w:szCs w:val="24"/>
        </w:rPr>
      </w:pPr>
    </w:p>
    <w:p w14:paraId="7C45A1F2" w14:textId="77777777" w:rsidR="00AA3613" w:rsidRPr="006E5AD5" w:rsidRDefault="00AA3613" w:rsidP="00D22B00">
      <w:pPr>
        <w:numPr>
          <w:ilvl w:val="0"/>
          <w:numId w:val="12"/>
        </w:num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14:paraId="1662B5BB"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 </w:t>
      </w:r>
    </w:p>
    <w:p w14:paraId="63E2814D"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038753EC"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79AB3C41"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39337A4E"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06E7E35F"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090A6F9C"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70685AB5"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6E6CC3F1"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5DA5EDDC"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41A2EDC2" w14:textId="77777777" w:rsidR="00174D45" w:rsidRPr="006E5AD5" w:rsidRDefault="00174D4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22880757"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578E629B"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Photographs</w:t>
      </w:r>
    </w:p>
    <w:p w14:paraId="0C69B186" w14:textId="77777777" w:rsidR="00AA3613" w:rsidRPr="001E2CF3" w:rsidRDefault="00AA3613" w:rsidP="00D22B00">
      <w:pPr>
        <w:tabs>
          <w:tab w:val="left" w:pos="360"/>
        </w:tabs>
        <w:ind w:left="360"/>
        <w:rPr>
          <w:rFonts w:ascii="Times New Roman" w:hAnsi="Times New Roman"/>
          <w:sz w:val="22"/>
          <w:szCs w:val="22"/>
        </w:rPr>
      </w:pPr>
      <w:r w:rsidRPr="001E2CF3">
        <w:rPr>
          <w:rFonts w:ascii="Times New Roman" w:hAnsi="Times New Roman"/>
          <w:sz w:val="22"/>
          <w:szCs w:val="22"/>
        </w:rPr>
        <w:t>Submit clear and descriptive photographs.  The size of each image must be 1600x1200 pixels</w:t>
      </w:r>
      <w:r w:rsidR="0042051E" w:rsidRPr="001E2CF3">
        <w:rPr>
          <w:rFonts w:ascii="Times New Roman" w:hAnsi="Times New Roman"/>
          <w:sz w:val="22"/>
          <w:szCs w:val="22"/>
        </w:rPr>
        <w:t xml:space="preserve"> (minimum</w:t>
      </w:r>
      <w:r w:rsidR="00D24571" w:rsidRPr="001E2CF3">
        <w:rPr>
          <w:rFonts w:ascii="Times New Roman" w:hAnsi="Times New Roman"/>
          <w:sz w:val="22"/>
          <w:szCs w:val="22"/>
        </w:rPr>
        <w:t>)</w:t>
      </w:r>
      <w:r w:rsidR="0042051E" w:rsidRPr="001E2CF3">
        <w:rPr>
          <w:rFonts w:ascii="Times New Roman" w:hAnsi="Times New Roman"/>
          <w:sz w:val="22"/>
          <w:szCs w:val="22"/>
        </w:rPr>
        <w:t>, 3000x2000 preferred</w:t>
      </w:r>
      <w:r w:rsidR="00D24571" w:rsidRPr="001E2CF3">
        <w:rPr>
          <w:rFonts w:ascii="Times New Roman" w:hAnsi="Times New Roman"/>
          <w:sz w:val="22"/>
          <w:szCs w:val="22"/>
        </w:rPr>
        <w:t>,</w:t>
      </w:r>
      <w:r w:rsidR="0042051E" w:rsidRPr="001E2CF3">
        <w:rPr>
          <w:rFonts w:ascii="Times New Roman" w:hAnsi="Times New Roman"/>
          <w:sz w:val="22"/>
          <w:szCs w:val="22"/>
        </w:rPr>
        <w:t xml:space="preserve"> </w:t>
      </w:r>
      <w:r w:rsidRPr="001E2CF3">
        <w:rPr>
          <w:rFonts w:ascii="Times New Roman" w:hAnsi="Times New Roman"/>
          <w:sz w:val="22"/>
          <w:szCs w:val="22"/>
        </w:rPr>
        <w:t xml:space="preserve">at 300 </w:t>
      </w:r>
      <w:proofErr w:type="spellStart"/>
      <w:r w:rsidRPr="001E2CF3">
        <w:rPr>
          <w:rFonts w:ascii="Times New Roman" w:hAnsi="Times New Roman"/>
          <w:sz w:val="22"/>
          <w:szCs w:val="22"/>
        </w:rPr>
        <w:t>ppi</w:t>
      </w:r>
      <w:proofErr w:type="spellEnd"/>
      <w:r w:rsidRPr="001E2CF3">
        <w:rPr>
          <w:rFonts w:ascii="Times New Roman" w:hAnsi="Times New Roman"/>
          <w:sz w:val="22"/>
          <w:szCs w:val="22"/>
        </w:rPr>
        <w:t xml:space="preserve"> (pixels per inch) or larger.  Key all photographs to the sketch map.</w:t>
      </w:r>
      <w:r w:rsidR="007B0F92" w:rsidRPr="001E2CF3">
        <w:rPr>
          <w:rFonts w:ascii="Times New Roman" w:hAnsi="Times New Roman"/>
          <w:sz w:val="22"/>
          <w:szCs w:val="22"/>
        </w:rPr>
        <w:t xml:space="preserve"> Each photograph must be numbered and that number must correspond to the photograph number on the photo log.  For simplicity, the name of the photographer, photo date, etc. may be listed once on the photograph log and doesn’t need to be labeled on every photograph</w:t>
      </w:r>
      <w:r w:rsidR="00931A83" w:rsidRPr="001E2CF3">
        <w:rPr>
          <w:rFonts w:ascii="Times New Roman" w:hAnsi="Times New Roman"/>
          <w:sz w:val="22"/>
          <w:szCs w:val="22"/>
        </w:rPr>
        <w:t>.</w:t>
      </w:r>
    </w:p>
    <w:p w14:paraId="4DCC13A8" w14:textId="77777777" w:rsidR="001E2CF3" w:rsidRPr="001E2CF3" w:rsidRDefault="001E2CF3" w:rsidP="00D22B00">
      <w:pPr>
        <w:tabs>
          <w:tab w:val="left" w:pos="360"/>
        </w:tabs>
        <w:ind w:left="360"/>
        <w:rPr>
          <w:rFonts w:ascii="Times New Roman" w:hAnsi="Times New Roman"/>
          <w:sz w:val="22"/>
          <w:szCs w:val="22"/>
        </w:rPr>
      </w:pPr>
    </w:p>
    <w:p w14:paraId="291AF3CB" w14:textId="77777777" w:rsidR="00234044" w:rsidRPr="00646F79" w:rsidRDefault="001E2CF3" w:rsidP="00234044">
      <w:pPr>
        <w:tabs>
          <w:tab w:val="left" w:pos="360"/>
        </w:tabs>
        <w:ind w:left="360"/>
        <w:rPr>
          <w:rFonts w:ascii="Courier New" w:hAnsi="Courier New" w:cs="Courier New"/>
          <w:b/>
          <w:color w:val="00B050"/>
          <w:sz w:val="22"/>
          <w:szCs w:val="22"/>
        </w:rPr>
      </w:pPr>
      <w:r w:rsidRPr="00646F79">
        <w:rPr>
          <w:rFonts w:ascii="Courier New" w:hAnsi="Courier New" w:cs="Courier New"/>
          <w:b/>
          <w:color w:val="00B050"/>
          <w:sz w:val="22"/>
          <w:szCs w:val="22"/>
        </w:rPr>
        <w:t xml:space="preserve">Draft Nomination Photos:  </w:t>
      </w:r>
      <w:r w:rsidR="00234044" w:rsidRPr="00646F79">
        <w:rPr>
          <w:rFonts w:ascii="Courier New" w:hAnsi="Courier New" w:cs="Courier New"/>
          <w:b/>
          <w:color w:val="00B050"/>
          <w:sz w:val="22"/>
          <w:szCs w:val="22"/>
        </w:rPr>
        <w:t>(</w:t>
      </w:r>
      <w:r w:rsidR="00C31FDF">
        <w:rPr>
          <w:rFonts w:ascii="Courier New" w:hAnsi="Courier New" w:cs="Courier New"/>
          <w:b/>
          <w:color w:val="FF0000"/>
          <w:sz w:val="22"/>
          <w:szCs w:val="22"/>
        </w:rPr>
        <w:t>Photos-Maps-Grafton Hill Amendment-V1</w:t>
      </w:r>
      <w:r w:rsidR="00234044" w:rsidRPr="00646F79">
        <w:rPr>
          <w:rFonts w:ascii="Courier New" w:hAnsi="Courier New" w:cs="Courier New"/>
          <w:b/>
          <w:color w:val="00B050"/>
          <w:sz w:val="22"/>
          <w:szCs w:val="22"/>
        </w:rPr>
        <w:t>)</w:t>
      </w:r>
    </w:p>
    <w:p w14:paraId="0A076B78" w14:textId="77777777" w:rsidR="00AA3613" w:rsidRPr="001E2CF3" w:rsidRDefault="00AA3613" w:rsidP="00D22B00">
      <w:pPr>
        <w:tabs>
          <w:tab w:val="left" w:pos="360"/>
        </w:tabs>
        <w:ind w:left="360"/>
        <w:rPr>
          <w:rFonts w:ascii="Times New Roman" w:hAnsi="Times New Roman"/>
          <w:b/>
          <w:color w:val="00B050"/>
          <w:sz w:val="24"/>
          <w:szCs w:val="24"/>
        </w:rPr>
      </w:pPr>
    </w:p>
    <w:p w14:paraId="59B2A153" w14:textId="77777777"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14:paraId="34E3D8FA" w14:textId="77777777" w:rsidR="007B0F92" w:rsidRPr="006E5AD5" w:rsidRDefault="007B0F92" w:rsidP="00D22B00">
      <w:pPr>
        <w:tabs>
          <w:tab w:val="left" w:pos="360"/>
        </w:tabs>
        <w:ind w:left="360"/>
        <w:rPr>
          <w:rFonts w:ascii="Times New Roman" w:hAnsi="Times New Roman"/>
          <w:b/>
          <w:sz w:val="24"/>
          <w:szCs w:val="24"/>
        </w:rPr>
      </w:pPr>
    </w:p>
    <w:p w14:paraId="2407B0E9"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14:paraId="561A9610" w14:textId="77777777" w:rsidR="00AA3613" w:rsidRPr="006E5AD5" w:rsidRDefault="00AA3613" w:rsidP="00D22B00">
      <w:pPr>
        <w:tabs>
          <w:tab w:val="left" w:pos="360"/>
        </w:tabs>
        <w:ind w:left="360"/>
        <w:rPr>
          <w:rFonts w:ascii="Times New Roman" w:hAnsi="Times New Roman"/>
          <w:sz w:val="24"/>
          <w:szCs w:val="24"/>
        </w:rPr>
      </w:pPr>
    </w:p>
    <w:p w14:paraId="54FBBF39"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14:paraId="58E3DE9F" w14:textId="77777777" w:rsidR="00AA3613" w:rsidRPr="006E5AD5" w:rsidRDefault="00AA3613" w:rsidP="00D22B00">
      <w:pPr>
        <w:tabs>
          <w:tab w:val="left" w:pos="360"/>
        </w:tabs>
        <w:ind w:left="360"/>
        <w:rPr>
          <w:rFonts w:ascii="Times New Roman" w:hAnsi="Times New Roman"/>
          <w:sz w:val="24"/>
          <w:szCs w:val="24"/>
        </w:rPr>
      </w:pPr>
    </w:p>
    <w:p w14:paraId="38E06FB3"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14:paraId="1529FC1F" w14:textId="77777777" w:rsidR="00AA3613" w:rsidRPr="006E5AD5" w:rsidRDefault="00AA3613" w:rsidP="00D22B00">
      <w:pPr>
        <w:tabs>
          <w:tab w:val="left" w:pos="360"/>
        </w:tabs>
        <w:ind w:left="360"/>
        <w:rPr>
          <w:rFonts w:ascii="Times New Roman" w:hAnsi="Times New Roman"/>
          <w:sz w:val="24"/>
          <w:szCs w:val="24"/>
        </w:rPr>
      </w:pPr>
    </w:p>
    <w:p w14:paraId="06B9FFCA"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14:paraId="2896A9A6" w14:textId="77777777" w:rsidR="00AA3613" w:rsidRPr="006E5AD5" w:rsidRDefault="00AA3613" w:rsidP="00D22B00">
      <w:pPr>
        <w:tabs>
          <w:tab w:val="left" w:pos="360"/>
        </w:tabs>
        <w:ind w:left="360"/>
        <w:rPr>
          <w:rFonts w:ascii="Times New Roman" w:hAnsi="Times New Roman"/>
          <w:sz w:val="24"/>
          <w:szCs w:val="24"/>
        </w:rPr>
      </w:pPr>
    </w:p>
    <w:p w14:paraId="36F700CC"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14:paraId="3CE6747E" w14:textId="77777777" w:rsidR="00AA3613" w:rsidRPr="006E5AD5" w:rsidRDefault="00AA3613" w:rsidP="00D22B00">
      <w:pPr>
        <w:tabs>
          <w:tab w:val="left" w:pos="360"/>
        </w:tabs>
        <w:ind w:left="360"/>
        <w:rPr>
          <w:rFonts w:ascii="Times New Roman" w:hAnsi="Times New Roman"/>
          <w:sz w:val="24"/>
          <w:szCs w:val="24"/>
        </w:rPr>
      </w:pPr>
    </w:p>
    <w:p w14:paraId="700FCC34"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14:paraId="2919DD34" w14:textId="77777777" w:rsidR="00AA3613" w:rsidRPr="006E5AD5" w:rsidRDefault="00AA3613" w:rsidP="00D22B00">
      <w:pPr>
        <w:tabs>
          <w:tab w:val="left" w:pos="360"/>
        </w:tabs>
        <w:ind w:left="360"/>
        <w:rPr>
          <w:rFonts w:ascii="Times New Roman" w:hAnsi="Times New Roman"/>
          <w:sz w:val="24"/>
          <w:szCs w:val="24"/>
        </w:rPr>
      </w:pPr>
    </w:p>
    <w:p w14:paraId="6047E689" w14:textId="77777777" w:rsidR="00AA3613" w:rsidRDefault="00AA3613" w:rsidP="00D22B00">
      <w:pPr>
        <w:tabs>
          <w:tab w:val="left" w:pos="360"/>
        </w:tabs>
        <w:ind w:left="360"/>
        <w:rPr>
          <w:rFonts w:ascii="Arial" w:hAnsi="Arial"/>
          <w:sz w:val="16"/>
        </w:rPr>
      </w:pPr>
    </w:p>
    <w:p w14:paraId="4163FD05" w14:textId="77777777" w:rsidR="00AA3613" w:rsidRPr="00A16F9F" w:rsidRDefault="00AA3613" w:rsidP="00D22B00">
      <w:pPr>
        <w:tabs>
          <w:tab w:val="left" w:pos="360"/>
        </w:tabs>
        <w:ind w:left="360"/>
        <w:rPr>
          <w:rFonts w:ascii="Arial" w:hAnsi="Arial"/>
          <w:sz w:val="16"/>
        </w:rPr>
      </w:pPr>
    </w:p>
    <w:p w14:paraId="33EE8E32" w14:textId="77777777" w:rsidR="00AA3613"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61D1E4C9" w14:textId="77777777" w:rsidR="00AA3613" w:rsidRDefault="00AA3613" w:rsidP="00D22B00">
      <w:pPr>
        <w:tabs>
          <w:tab w:val="left" w:pos="360"/>
        </w:tabs>
        <w:ind w:left="360"/>
        <w:rPr>
          <w:rFonts w:ascii="Times New Roman" w:hAnsi="Times New Roman"/>
          <w:sz w:val="24"/>
          <w:szCs w:val="24"/>
        </w:rPr>
      </w:pPr>
    </w:p>
    <w:p w14:paraId="4C42DDF1" w14:textId="77777777" w:rsidR="0090590A" w:rsidRDefault="0090590A" w:rsidP="00D22B00">
      <w:pPr>
        <w:tabs>
          <w:tab w:val="left" w:pos="360"/>
        </w:tabs>
        <w:ind w:left="360"/>
        <w:rPr>
          <w:rFonts w:ascii="Times New Roman" w:hAnsi="Times New Roman"/>
          <w:sz w:val="24"/>
          <w:szCs w:val="24"/>
        </w:rPr>
      </w:pPr>
    </w:p>
    <w:p w14:paraId="3C49481C" w14:textId="77777777" w:rsidR="0028319C" w:rsidRDefault="0028319C" w:rsidP="00D22B00">
      <w:pPr>
        <w:tabs>
          <w:tab w:val="left" w:pos="360"/>
        </w:tabs>
        <w:ind w:left="360"/>
        <w:rPr>
          <w:rFonts w:ascii="Times New Roman" w:hAnsi="Times New Roman"/>
          <w:sz w:val="24"/>
          <w:szCs w:val="24"/>
        </w:rPr>
      </w:pPr>
    </w:p>
    <w:p w14:paraId="626020AD" w14:textId="77777777" w:rsidR="0028319C" w:rsidRDefault="0028319C" w:rsidP="00D22B00">
      <w:pPr>
        <w:tabs>
          <w:tab w:val="left" w:pos="360"/>
        </w:tabs>
        <w:ind w:left="360"/>
        <w:rPr>
          <w:rFonts w:ascii="Times New Roman" w:hAnsi="Times New Roman"/>
          <w:sz w:val="24"/>
          <w:szCs w:val="24"/>
        </w:rPr>
      </w:pPr>
    </w:p>
    <w:p w14:paraId="1CD28A21" w14:textId="77777777" w:rsidR="00CA02F4" w:rsidRDefault="00CA02F4" w:rsidP="00D22B00">
      <w:pPr>
        <w:tabs>
          <w:tab w:val="left" w:pos="360"/>
        </w:tabs>
        <w:rPr>
          <w:rFonts w:ascii="Times New Roman" w:hAnsi="Times New Roman"/>
          <w:sz w:val="24"/>
          <w:szCs w:val="24"/>
        </w:rPr>
      </w:pPr>
    </w:p>
    <w:p w14:paraId="5409E270" w14:textId="77777777" w:rsidR="00F64A22" w:rsidRDefault="00F64A22" w:rsidP="00D22B00">
      <w:pPr>
        <w:tabs>
          <w:tab w:val="left" w:pos="360"/>
        </w:tabs>
        <w:rPr>
          <w:rFonts w:ascii="Times New Roman" w:hAnsi="Times New Roman"/>
          <w:sz w:val="24"/>
          <w:szCs w:val="24"/>
        </w:rPr>
      </w:pPr>
    </w:p>
    <w:p w14:paraId="1A40C359" w14:textId="77777777" w:rsidR="00CA02F4" w:rsidRDefault="00CA02F4" w:rsidP="00D22B00">
      <w:pPr>
        <w:tabs>
          <w:tab w:val="left" w:pos="360"/>
        </w:tabs>
        <w:rPr>
          <w:rFonts w:ascii="Times New Roman" w:hAnsi="Times New Roman"/>
          <w:sz w:val="24"/>
          <w:szCs w:val="24"/>
        </w:rPr>
      </w:pPr>
    </w:p>
    <w:p w14:paraId="4192ECF2" w14:textId="77777777" w:rsidR="00AA3613" w:rsidRPr="006D2394" w:rsidRDefault="00AA3613" w:rsidP="00D22B00">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w:t>
      </w:r>
      <w:r w:rsidR="00F07565">
        <w:rPr>
          <w:rFonts w:ascii="Arial" w:hAnsi="Arial"/>
          <w:sz w:val="16"/>
          <w:szCs w:val="16"/>
        </w:rPr>
        <w:t>nomin</w:t>
      </w:r>
      <w:r w:rsidRPr="006D2394">
        <w:rPr>
          <w:rFonts w:ascii="Arial" w:hAnsi="Arial"/>
          <w:sz w:val="16"/>
          <w:szCs w:val="16"/>
        </w:rPr>
        <w:t>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00CA02F4" w:rsidRPr="00CA02F4">
        <w:rPr>
          <w:rFonts w:ascii="Arial" w:hAnsi="Arial" w:cs="Arial"/>
          <w:sz w:val="16"/>
          <w:szCs w:val="16"/>
        </w:rPr>
        <w:t xml:space="preserve"> </w:t>
      </w:r>
      <w:r w:rsidR="00CA02F4" w:rsidRPr="005F7235">
        <w:rPr>
          <w:rFonts w:ascii="Arial" w:hAnsi="Arial" w:cs="Arial"/>
          <w:sz w:val="16"/>
          <w:szCs w:val="16"/>
        </w:rPr>
        <w:t>We may not conduct or sponsor and you are not required to respond to a collection of information unless it displays a currently valid OMB control number.</w:t>
      </w:r>
    </w:p>
    <w:p w14:paraId="3C98E1EC" w14:textId="77777777" w:rsidR="00A0519C" w:rsidRPr="005F7235" w:rsidRDefault="00AA3613" w:rsidP="00A0519C">
      <w:pPr>
        <w:autoSpaceDE w:val="0"/>
        <w:autoSpaceDN w:val="0"/>
        <w:adjustRightInd w:val="0"/>
        <w:rPr>
          <w:rFonts w:ascii="Arial" w:hAnsi="Arial" w:cs="Arial"/>
          <w:sz w:val="16"/>
          <w:szCs w:val="16"/>
        </w:rPr>
      </w:pPr>
      <w:r w:rsidRPr="006D2394">
        <w:rPr>
          <w:rFonts w:ascii="Arial" w:hAnsi="Arial"/>
          <w:b/>
          <w:sz w:val="16"/>
          <w:szCs w:val="16"/>
        </w:rPr>
        <w:lastRenderedPageBreak/>
        <w:t>Estimated Burden Statement</w:t>
      </w:r>
      <w:r w:rsidRPr="006D2394">
        <w:rPr>
          <w:rFonts w:ascii="Arial" w:hAnsi="Arial"/>
          <w:sz w:val="16"/>
          <w:szCs w:val="16"/>
        </w:rPr>
        <w:t xml:space="preserve">:  </w:t>
      </w:r>
      <w:r w:rsidR="00A0519C" w:rsidRPr="006D2394">
        <w:rPr>
          <w:rFonts w:ascii="Arial" w:hAnsi="Arial"/>
          <w:sz w:val="16"/>
          <w:szCs w:val="16"/>
        </w:rPr>
        <w:t xml:space="preserve">Public reporting burden for </w:t>
      </w:r>
      <w:r w:rsidR="00A0519C">
        <w:rPr>
          <w:rFonts w:ascii="Arial" w:hAnsi="Arial"/>
          <w:sz w:val="16"/>
          <w:szCs w:val="16"/>
        </w:rPr>
        <w:t xml:space="preserve">each response using </w:t>
      </w:r>
      <w:r w:rsidR="00A0519C" w:rsidRPr="006D2394">
        <w:rPr>
          <w:rFonts w:ascii="Arial" w:hAnsi="Arial"/>
          <w:sz w:val="16"/>
          <w:szCs w:val="16"/>
        </w:rPr>
        <w:t xml:space="preserve">this form </w:t>
      </w:r>
      <w:r w:rsidR="00A0519C">
        <w:rPr>
          <w:rFonts w:ascii="Arial" w:hAnsi="Arial"/>
          <w:sz w:val="16"/>
          <w:szCs w:val="16"/>
        </w:rPr>
        <w:t xml:space="preserve">is estimated to be between the Tier 1 and Tier 4 levels with the </w:t>
      </w:r>
      <w:r w:rsidR="00A0519C" w:rsidRPr="005F7235">
        <w:rPr>
          <w:rFonts w:ascii="Arial" w:hAnsi="Arial" w:cs="Arial"/>
          <w:sz w:val="16"/>
          <w:szCs w:val="16"/>
        </w:rPr>
        <w:t xml:space="preserve">estimate </w:t>
      </w:r>
      <w:r w:rsidR="00A0519C">
        <w:rPr>
          <w:rFonts w:ascii="Arial" w:hAnsi="Arial" w:cs="Arial"/>
          <w:sz w:val="16"/>
          <w:szCs w:val="16"/>
        </w:rPr>
        <w:t xml:space="preserve">of </w:t>
      </w:r>
      <w:r w:rsidR="00A0519C" w:rsidRPr="005F7235">
        <w:rPr>
          <w:rFonts w:ascii="Arial" w:hAnsi="Arial" w:cs="Arial"/>
          <w:sz w:val="16"/>
          <w:szCs w:val="16"/>
        </w:rPr>
        <w:t xml:space="preserve">the time </w:t>
      </w:r>
      <w:r w:rsidR="00A0519C">
        <w:rPr>
          <w:rFonts w:ascii="Arial" w:hAnsi="Arial" w:cs="Arial"/>
          <w:sz w:val="16"/>
          <w:szCs w:val="16"/>
        </w:rPr>
        <w:t xml:space="preserve">for each tier </w:t>
      </w:r>
      <w:r w:rsidR="00A0519C" w:rsidRPr="005F7235">
        <w:rPr>
          <w:rFonts w:ascii="Arial" w:hAnsi="Arial" w:cs="Arial"/>
          <w:sz w:val="16"/>
          <w:szCs w:val="16"/>
        </w:rPr>
        <w:t>as follows:</w:t>
      </w:r>
    </w:p>
    <w:p w14:paraId="501FE4B0" w14:textId="77777777" w:rsidR="00CA02F4" w:rsidRPr="005F7235" w:rsidRDefault="00CA02F4" w:rsidP="00CA02F4">
      <w:pPr>
        <w:autoSpaceDE w:val="0"/>
        <w:autoSpaceDN w:val="0"/>
        <w:adjustRightInd w:val="0"/>
        <w:rPr>
          <w:rFonts w:ascii="Arial" w:hAnsi="Arial" w:cs="Arial"/>
          <w:sz w:val="16"/>
          <w:szCs w:val="16"/>
        </w:rPr>
      </w:pPr>
    </w:p>
    <w:p w14:paraId="7295187D" w14:textId="77777777"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1 – 6</w:t>
      </w:r>
      <w:r w:rsidR="00CA02F4" w:rsidRPr="005F7235">
        <w:rPr>
          <w:rFonts w:ascii="Arial" w:hAnsi="Arial" w:cs="Arial"/>
          <w:sz w:val="16"/>
          <w:szCs w:val="16"/>
        </w:rPr>
        <w:t>0</w:t>
      </w:r>
      <w:r>
        <w:rPr>
          <w:rFonts w:ascii="Arial" w:hAnsi="Arial" w:cs="Arial"/>
          <w:sz w:val="16"/>
          <w:szCs w:val="16"/>
        </w:rPr>
        <w:t>-100</w:t>
      </w:r>
      <w:r w:rsidR="00CA02F4" w:rsidRPr="005F7235">
        <w:rPr>
          <w:rFonts w:ascii="Arial" w:hAnsi="Arial" w:cs="Arial"/>
          <w:sz w:val="16"/>
          <w:szCs w:val="16"/>
        </w:rPr>
        <w:t xml:space="preserve"> hours</w:t>
      </w:r>
    </w:p>
    <w:p w14:paraId="5CD96A78" w14:textId="77777777"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2 – 12</w:t>
      </w:r>
      <w:r w:rsidR="00CA02F4" w:rsidRPr="005F7235">
        <w:rPr>
          <w:rFonts w:ascii="Arial" w:hAnsi="Arial" w:cs="Arial"/>
          <w:sz w:val="16"/>
          <w:szCs w:val="16"/>
        </w:rPr>
        <w:t>0 hours</w:t>
      </w:r>
    </w:p>
    <w:p w14:paraId="1BD66F90" w14:textId="77777777"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3 – 230</w:t>
      </w:r>
      <w:r w:rsidR="00CA02F4" w:rsidRPr="005F7235">
        <w:rPr>
          <w:rFonts w:ascii="Arial" w:hAnsi="Arial" w:cs="Arial"/>
          <w:sz w:val="16"/>
          <w:szCs w:val="16"/>
        </w:rPr>
        <w:t xml:space="preserve"> hours</w:t>
      </w:r>
    </w:p>
    <w:p w14:paraId="0C82A55B" w14:textId="77777777"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4 – 280</w:t>
      </w:r>
      <w:r w:rsidR="00CA02F4" w:rsidRPr="005F7235">
        <w:rPr>
          <w:rFonts w:ascii="Arial" w:hAnsi="Arial" w:cs="Arial"/>
          <w:sz w:val="16"/>
          <w:szCs w:val="16"/>
        </w:rPr>
        <w:t xml:space="preserve"> hours</w:t>
      </w:r>
    </w:p>
    <w:p w14:paraId="0B0E56D3" w14:textId="77777777" w:rsidR="00CA02F4" w:rsidRPr="005F7235" w:rsidRDefault="00CA02F4" w:rsidP="00CA02F4">
      <w:pPr>
        <w:autoSpaceDE w:val="0"/>
        <w:autoSpaceDN w:val="0"/>
        <w:adjustRightInd w:val="0"/>
        <w:rPr>
          <w:rFonts w:ascii="Arial" w:hAnsi="Arial" w:cs="Arial"/>
          <w:sz w:val="16"/>
          <w:szCs w:val="16"/>
        </w:rPr>
      </w:pPr>
    </w:p>
    <w:p w14:paraId="40258A0F" w14:textId="77777777" w:rsidR="00AA3613" w:rsidRPr="00CA02F4" w:rsidRDefault="00CA02F4" w:rsidP="00CA02F4">
      <w:pPr>
        <w:autoSpaceDE w:val="0"/>
        <w:autoSpaceDN w:val="0"/>
        <w:adjustRightInd w:val="0"/>
        <w:rPr>
          <w:rFonts w:ascii="Arial" w:hAnsi="Arial" w:cs="Arial"/>
          <w:sz w:val="16"/>
          <w:szCs w:val="16"/>
        </w:rPr>
      </w:pPr>
      <w:r w:rsidRPr="005F7235">
        <w:rPr>
          <w:rFonts w:ascii="Arial" w:hAnsi="Arial" w:cs="Arial"/>
          <w:sz w:val="16"/>
          <w:szCs w:val="16"/>
        </w:rPr>
        <w:t>The above estimates include time for reviewing instructions, gathering and maintaining data, and pr</w:t>
      </w:r>
      <w:r w:rsidR="00F07565">
        <w:rPr>
          <w:rFonts w:ascii="Arial" w:hAnsi="Arial" w:cs="Arial"/>
          <w:sz w:val="16"/>
          <w:szCs w:val="16"/>
        </w:rPr>
        <w:t>eparing and transmitting nominations</w:t>
      </w:r>
      <w:r w:rsidRPr="005F7235">
        <w:rPr>
          <w:rFonts w:ascii="Arial" w:hAnsi="Arial" w:cs="Arial"/>
          <w:sz w:val="16"/>
          <w:szCs w:val="16"/>
        </w:rPr>
        <w:t xml:space="preserve">. Send comments regarding these estimates or any other aspect of the requirement(s) to the Service Information Collection Clearance Officer, National Park Service, </w:t>
      </w:r>
      <w:r w:rsidR="009C3C3D">
        <w:rPr>
          <w:rFonts w:ascii="Arial" w:hAnsi="Arial" w:cs="Arial"/>
          <w:sz w:val="16"/>
          <w:szCs w:val="16"/>
        </w:rPr>
        <w:t>1201 Oakridge Drive</w:t>
      </w:r>
      <w:r w:rsidR="00EB510F" w:rsidRPr="00EB510F">
        <w:rPr>
          <w:rFonts w:ascii="Arial" w:hAnsi="Arial" w:cs="Arial"/>
          <w:sz w:val="16"/>
          <w:szCs w:val="16"/>
        </w:rPr>
        <w:t xml:space="preserve"> </w:t>
      </w:r>
      <w:r w:rsidR="009C3C3D">
        <w:rPr>
          <w:rFonts w:ascii="Arial" w:hAnsi="Arial" w:cs="Arial"/>
          <w:sz w:val="16"/>
          <w:szCs w:val="16"/>
        </w:rPr>
        <w:t>Fort Collins, CO 80525</w:t>
      </w:r>
      <w:r w:rsidR="00EB510F">
        <w:rPr>
          <w:rFonts w:ascii="Arial" w:hAnsi="Arial" w:cs="Arial"/>
          <w:sz w:val="16"/>
          <w:szCs w:val="16"/>
        </w:rPr>
        <w:t>.</w:t>
      </w:r>
    </w:p>
    <w:sectPr w:rsidR="00AA3613" w:rsidRPr="00CA02F4" w:rsidSect="00174D4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A3BEF" w14:textId="77777777" w:rsidR="00507050" w:rsidRDefault="00507050" w:rsidP="00DF4244">
      <w:r>
        <w:separator/>
      </w:r>
    </w:p>
  </w:endnote>
  <w:endnote w:type="continuationSeparator" w:id="0">
    <w:p w14:paraId="71FC0C74" w14:textId="77777777" w:rsidR="00507050" w:rsidRDefault="00507050"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177793"/>
      <w:docPartObj>
        <w:docPartGallery w:val="Page Numbers (Bottom of Page)"/>
        <w:docPartUnique/>
      </w:docPartObj>
    </w:sdtPr>
    <w:sdtEndPr>
      <w:rPr>
        <w:noProof/>
      </w:rPr>
    </w:sdtEndPr>
    <w:sdtContent>
      <w:p w14:paraId="1F3328AA" w14:textId="4270A123" w:rsidR="00EC4E32" w:rsidRDefault="00EC4E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DB55E6" w14:textId="77777777" w:rsidR="00FA4805" w:rsidRDefault="00FA4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BA4BC" w14:textId="77777777" w:rsidR="00FA4805" w:rsidRDefault="005B64FF">
    <w:pPr>
      <w:pStyle w:val="Footer"/>
      <w:jc w:val="center"/>
    </w:pPr>
    <w:r>
      <w:fldChar w:fldCharType="begin"/>
    </w:r>
    <w:r>
      <w:instrText xml:space="preserve"> PAGE   \* MERGEFORMAT </w:instrText>
    </w:r>
    <w:r>
      <w:fldChar w:fldCharType="separate"/>
    </w:r>
    <w:r w:rsidR="00FA4805">
      <w:rPr>
        <w:noProof/>
      </w:rPr>
      <w:t>1</w:t>
    </w:r>
    <w:r>
      <w:rPr>
        <w:noProof/>
      </w:rPr>
      <w:fldChar w:fldCharType="end"/>
    </w:r>
  </w:p>
  <w:p w14:paraId="556B90FE" w14:textId="77777777" w:rsidR="00FA4805" w:rsidRDefault="00FA4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560641"/>
      <w:docPartObj>
        <w:docPartGallery w:val="Page Numbers (Bottom of Page)"/>
        <w:docPartUnique/>
      </w:docPartObj>
    </w:sdtPr>
    <w:sdtEndPr/>
    <w:sdtContent>
      <w:p w14:paraId="79AAF2B1" w14:textId="77777777" w:rsidR="00FA4805" w:rsidRDefault="005B64FF">
        <w:pPr>
          <w:pStyle w:val="Footer"/>
          <w:jc w:val="right"/>
        </w:pPr>
        <w:r>
          <w:fldChar w:fldCharType="begin"/>
        </w:r>
        <w:r>
          <w:instrText xml:space="preserve"> PAGE   \* MERGEFORMAT </w:instrText>
        </w:r>
        <w:r>
          <w:fldChar w:fldCharType="separate"/>
        </w:r>
        <w:r w:rsidR="00FA4805">
          <w:rPr>
            <w:noProof/>
          </w:rPr>
          <w:t>9</w:t>
        </w:r>
        <w:r>
          <w:rPr>
            <w:noProof/>
          </w:rPr>
          <w:fldChar w:fldCharType="end"/>
        </w:r>
      </w:p>
    </w:sdtContent>
  </w:sdt>
  <w:p w14:paraId="2E2D5D8C" w14:textId="77777777" w:rsidR="00FA4805" w:rsidRDefault="00FA48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F3891" w14:textId="77777777" w:rsidR="00FA4805" w:rsidRPr="00711EEE" w:rsidRDefault="00FA4805">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Pr>
        <w:rFonts w:ascii="Times New Roman" w:hAnsi="Times New Roman"/>
        <w:noProof/>
      </w:rPr>
      <w:t>17</w:t>
    </w:r>
    <w:r w:rsidRPr="00711EEE">
      <w:rPr>
        <w:rFonts w:ascii="Times New Roman" w:hAnsi="Times New Roman"/>
      </w:rPr>
      <w:fldChar w:fldCharType="end"/>
    </w:r>
  </w:p>
  <w:p w14:paraId="1D69C69B" w14:textId="77777777" w:rsidR="00FA4805" w:rsidRDefault="00FA48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CF72" w14:textId="6AF95DB3" w:rsidR="00EC4E32" w:rsidRDefault="00EC4E32">
    <w:pPr>
      <w:pStyle w:val="Footer"/>
      <w:jc w:val="center"/>
    </w:pPr>
    <w:r>
      <w:t xml:space="preserve">Page </w:t>
    </w:r>
    <w:sdt>
      <w:sdtPr>
        <w:id w:val="-9783782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5FB73A7" w14:textId="77777777" w:rsidR="00FA4805" w:rsidRDefault="00FA4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B0C23" w14:textId="77777777" w:rsidR="00507050" w:rsidRDefault="00507050" w:rsidP="00DF4244">
      <w:r>
        <w:separator/>
      </w:r>
    </w:p>
  </w:footnote>
  <w:footnote w:type="continuationSeparator" w:id="0">
    <w:p w14:paraId="6EC3D4B9" w14:textId="77777777" w:rsidR="00507050" w:rsidRDefault="00507050" w:rsidP="00DF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E9B9" w14:textId="77777777" w:rsidR="00FA4805" w:rsidRDefault="00FA4805"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14:paraId="50F75E55" w14:textId="77777777" w:rsidR="00FA4805" w:rsidRPr="00FD463A" w:rsidRDefault="00FA4805"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14:paraId="3CEAD3F2" w14:textId="77777777" w:rsidR="00FA4805" w:rsidRDefault="00FA4805"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w:t>
    </w:r>
    <w:r>
      <w:rPr>
        <w:rFonts w:ascii="Arial" w:hAnsi="Arial"/>
        <w:sz w:val="14"/>
      </w:rPr>
      <w:t xml:space="preserve"> Control</w:t>
    </w:r>
    <w:r w:rsidRPr="00601417">
      <w:rPr>
        <w:rFonts w:ascii="Arial" w:hAnsi="Arial"/>
        <w:sz w:val="14"/>
      </w:rPr>
      <w:t xml:space="preserve">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14:paraId="17D1C86D" w14:textId="77777777" w:rsidR="00FA4805" w:rsidRDefault="00FA4805"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FA4805" w:rsidRPr="00C23EE3" w14:paraId="4E28D058" w14:textId="77777777" w:rsidTr="002214C2">
      <w:tc>
        <w:tcPr>
          <w:tcW w:w="4320" w:type="dxa"/>
          <w:tcBorders>
            <w:top w:val="nil"/>
            <w:left w:val="nil"/>
            <w:right w:val="nil"/>
          </w:tcBorders>
        </w:tcPr>
        <w:p w14:paraId="6602CB72" w14:textId="77777777" w:rsidR="00FA4805" w:rsidRPr="00C23EE3" w:rsidRDefault="00FA4805" w:rsidP="002214C2">
          <w:pPr>
            <w:rPr>
              <w:rFonts w:ascii="Arial" w:hAnsi="Arial" w:cs="Arial"/>
            </w:rPr>
          </w:pPr>
        </w:p>
      </w:tc>
      <w:tc>
        <w:tcPr>
          <w:tcW w:w="3330" w:type="dxa"/>
          <w:tcBorders>
            <w:top w:val="nil"/>
            <w:left w:val="nil"/>
            <w:bottom w:val="nil"/>
            <w:right w:val="nil"/>
          </w:tcBorders>
        </w:tcPr>
        <w:p w14:paraId="1443CA0E" w14:textId="77777777" w:rsidR="00FA4805" w:rsidRPr="00C23EE3" w:rsidRDefault="00FA4805" w:rsidP="002214C2">
          <w:pPr>
            <w:rPr>
              <w:rFonts w:ascii="Arial" w:hAnsi="Arial" w:cs="Arial"/>
            </w:rPr>
          </w:pPr>
        </w:p>
      </w:tc>
      <w:tc>
        <w:tcPr>
          <w:tcW w:w="2376" w:type="dxa"/>
          <w:tcBorders>
            <w:top w:val="nil"/>
            <w:left w:val="nil"/>
            <w:right w:val="nil"/>
          </w:tcBorders>
        </w:tcPr>
        <w:p w14:paraId="07AB354F" w14:textId="77777777" w:rsidR="00FA4805" w:rsidRPr="00C23EE3" w:rsidRDefault="00FA4805" w:rsidP="002214C2">
          <w:pPr>
            <w:rPr>
              <w:rFonts w:ascii="Arial" w:hAnsi="Arial" w:cs="Arial"/>
            </w:rPr>
          </w:pPr>
        </w:p>
      </w:tc>
    </w:tr>
  </w:tbl>
  <w:p w14:paraId="0ECDA619" w14:textId="77777777" w:rsidR="00FA4805" w:rsidRDefault="00FA4805"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B299" w14:textId="77777777" w:rsidR="00FA4805" w:rsidRDefault="00FA4805"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14:paraId="1F26533A" w14:textId="77777777" w:rsidR="00FA4805" w:rsidRDefault="00FA4805" w:rsidP="00C8048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ind w:left="6960" w:hanging="6960"/>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 xml:space="preserve">OMB </w:t>
    </w:r>
    <w:r>
      <w:rPr>
        <w:rFonts w:ascii="Arial" w:hAnsi="Arial"/>
        <w:sz w:val="14"/>
      </w:rPr>
      <w:t xml:space="preserve">Control </w:t>
    </w:r>
    <w:r w:rsidRPr="00601417">
      <w:rPr>
        <w:rFonts w:ascii="Arial" w:hAnsi="Arial"/>
        <w:sz w:val="14"/>
      </w:rPr>
      <w:t>No. 1024</w:t>
    </w:r>
    <w:r w:rsidRPr="00601417">
      <w:rPr>
        <w:rFonts w:ascii="Arial" w:hAnsi="Arial"/>
        <w:sz w:val="14"/>
      </w:rPr>
      <w:noBreakHyphen/>
      <w:t>0018</w:t>
    </w:r>
    <w:r>
      <w:rPr>
        <w:rFonts w:ascii="Arial" w:hAnsi="Arial"/>
        <w:sz w:val="14"/>
      </w:rPr>
      <w:t xml:space="preserve"> expiration date 03/31/2022</w:t>
    </w:r>
    <w:r>
      <w:rPr>
        <w:rFonts w:ascii="Arial" w:hAnsi="Arial"/>
        <w:sz w:val="14"/>
      </w:rPr>
      <w:br/>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B22651"/>
    <w:multiLevelType w:val="hybridMultilevel"/>
    <w:tmpl w:val="683A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35F1C"/>
    <w:multiLevelType w:val="hybridMultilevel"/>
    <w:tmpl w:val="1D640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B1A30"/>
    <w:multiLevelType w:val="hybridMultilevel"/>
    <w:tmpl w:val="D426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C61EE"/>
    <w:multiLevelType w:val="hybridMultilevel"/>
    <w:tmpl w:val="7CF09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205355"/>
    <w:multiLevelType w:val="hybridMultilevel"/>
    <w:tmpl w:val="7C8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35DBC"/>
    <w:multiLevelType w:val="hybridMultilevel"/>
    <w:tmpl w:val="7FFA318E"/>
    <w:lvl w:ilvl="0" w:tplc="8842DF3A">
      <w:start w:val="1"/>
      <w:numFmt w:val="bullet"/>
      <w:lvlText w:val="•"/>
      <w:lvlJc w:val="left"/>
      <w:pPr>
        <w:tabs>
          <w:tab w:val="num" w:pos="720"/>
        </w:tabs>
        <w:ind w:left="720" w:hanging="360"/>
      </w:pPr>
      <w:rPr>
        <w:rFonts w:ascii="Times New Roman" w:hAnsi="Times New Roman" w:hint="default"/>
      </w:rPr>
    </w:lvl>
    <w:lvl w:ilvl="1" w:tplc="4FB0856A">
      <w:start w:val="1"/>
      <w:numFmt w:val="bullet"/>
      <w:lvlText w:val="•"/>
      <w:lvlJc w:val="left"/>
      <w:pPr>
        <w:tabs>
          <w:tab w:val="num" w:pos="1440"/>
        </w:tabs>
        <w:ind w:left="1440" w:hanging="360"/>
      </w:pPr>
      <w:rPr>
        <w:rFonts w:ascii="Times New Roman" w:hAnsi="Times New Roman" w:hint="default"/>
      </w:rPr>
    </w:lvl>
    <w:lvl w:ilvl="2" w:tplc="A6C2CFC2" w:tentative="1">
      <w:start w:val="1"/>
      <w:numFmt w:val="bullet"/>
      <w:lvlText w:val="•"/>
      <w:lvlJc w:val="left"/>
      <w:pPr>
        <w:tabs>
          <w:tab w:val="num" w:pos="2160"/>
        </w:tabs>
        <w:ind w:left="2160" w:hanging="360"/>
      </w:pPr>
      <w:rPr>
        <w:rFonts w:ascii="Times New Roman" w:hAnsi="Times New Roman" w:hint="default"/>
      </w:rPr>
    </w:lvl>
    <w:lvl w:ilvl="3" w:tplc="F5426CD8" w:tentative="1">
      <w:start w:val="1"/>
      <w:numFmt w:val="bullet"/>
      <w:lvlText w:val="•"/>
      <w:lvlJc w:val="left"/>
      <w:pPr>
        <w:tabs>
          <w:tab w:val="num" w:pos="2880"/>
        </w:tabs>
        <w:ind w:left="2880" w:hanging="360"/>
      </w:pPr>
      <w:rPr>
        <w:rFonts w:ascii="Times New Roman" w:hAnsi="Times New Roman" w:hint="default"/>
      </w:rPr>
    </w:lvl>
    <w:lvl w:ilvl="4" w:tplc="0BC0225A" w:tentative="1">
      <w:start w:val="1"/>
      <w:numFmt w:val="bullet"/>
      <w:lvlText w:val="•"/>
      <w:lvlJc w:val="left"/>
      <w:pPr>
        <w:tabs>
          <w:tab w:val="num" w:pos="3600"/>
        </w:tabs>
        <w:ind w:left="3600" w:hanging="360"/>
      </w:pPr>
      <w:rPr>
        <w:rFonts w:ascii="Times New Roman" w:hAnsi="Times New Roman" w:hint="default"/>
      </w:rPr>
    </w:lvl>
    <w:lvl w:ilvl="5" w:tplc="248EE3D8" w:tentative="1">
      <w:start w:val="1"/>
      <w:numFmt w:val="bullet"/>
      <w:lvlText w:val="•"/>
      <w:lvlJc w:val="left"/>
      <w:pPr>
        <w:tabs>
          <w:tab w:val="num" w:pos="4320"/>
        </w:tabs>
        <w:ind w:left="4320" w:hanging="360"/>
      </w:pPr>
      <w:rPr>
        <w:rFonts w:ascii="Times New Roman" w:hAnsi="Times New Roman" w:hint="default"/>
      </w:rPr>
    </w:lvl>
    <w:lvl w:ilvl="6" w:tplc="92CE88B8" w:tentative="1">
      <w:start w:val="1"/>
      <w:numFmt w:val="bullet"/>
      <w:lvlText w:val="•"/>
      <w:lvlJc w:val="left"/>
      <w:pPr>
        <w:tabs>
          <w:tab w:val="num" w:pos="5040"/>
        </w:tabs>
        <w:ind w:left="5040" w:hanging="360"/>
      </w:pPr>
      <w:rPr>
        <w:rFonts w:ascii="Times New Roman" w:hAnsi="Times New Roman" w:hint="default"/>
      </w:rPr>
    </w:lvl>
    <w:lvl w:ilvl="7" w:tplc="6AD4E376" w:tentative="1">
      <w:start w:val="1"/>
      <w:numFmt w:val="bullet"/>
      <w:lvlText w:val="•"/>
      <w:lvlJc w:val="left"/>
      <w:pPr>
        <w:tabs>
          <w:tab w:val="num" w:pos="5760"/>
        </w:tabs>
        <w:ind w:left="5760" w:hanging="360"/>
      </w:pPr>
      <w:rPr>
        <w:rFonts w:ascii="Times New Roman" w:hAnsi="Times New Roman" w:hint="default"/>
      </w:rPr>
    </w:lvl>
    <w:lvl w:ilvl="8" w:tplc="AB76537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C29594C"/>
    <w:multiLevelType w:val="hybridMultilevel"/>
    <w:tmpl w:val="29225124"/>
    <w:lvl w:ilvl="0" w:tplc="4FAA871C">
      <w:start w:val="1"/>
      <w:numFmt w:val="bullet"/>
      <w:lvlText w:val="•"/>
      <w:lvlJc w:val="left"/>
      <w:pPr>
        <w:tabs>
          <w:tab w:val="num" w:pos="720"/>
        </w:tabs>
        <w:ind w:left="720" w:hanging="360"/>
      </w:pPr>
      <w:rPr>
        <w:rFonts w:ascii="Times New Roman" w:hAnsi="Times New Roman" w:hint="default"/>
      </w:rPr>
    </w:lvl>
    <w:lvl w:ilvl="1" w:tplc="B1CEDBBE">
      <w:start w:val="1"/>
      <w:numFmt w:val="bullet"/>
      <w:lvlText w:val="•"/>
      <w:lvlJc w:val="left"/>
      <w:pPr>
        <w:tabs>
          <w:tab w:val="num" w:pos="1440"/>
        </w:tabs>
        <w:ind w:left="1440" w:hanging="360"/>
      </w:pPr>
      <w:rPr>
        <w:rFonts w:ascii="Times New Roman" w:hAnsi="Times New Roman" w:hint="default"/>
      </w:rPr>
    </w:lvl>
    <w:lvl w:ilvl="2" w:tplc="BB42805C" w:tentative="1">
      <w:start w:val="1"/>
      <w:numFmt w:val="bullet"/>
      <w:lvlText w:val="•"/>
      <w:lvlJc w:val="left"/>
      <w:pPr>
        <w:tabs>
          <w:tab w:val="num" w:pos="2160"/>
        </w:tabs>
        <w:ind w:left="2160" w:hanging="360"/>
      </w:pPr>
      <w:rPr>
        <w:rFonts w:ascii="Times New Roman" w:hAnsi="Times New Roman" w:hint="default"/>
      </w:rPr>
    </w:lvl>
    <w:lvl w:ilvl="3" w:tplc="CF1E275A" w:tentative="1">
      <w:start w:val="1"/>
      <w:numFmt w:val="bullet"/>
      <w:lvlText w:val="•"/>
      <w:lvlJc w:val="left"/>
      <w:pPr>
        <w:tabs>
          <w:tab w:val="num" w:pos="2880"/>
        </w:tabs>
        <w:ind w:left="2880" w:hanging="360"/>
      </w:pPr>
      <w:rPr>
        <w:rFonts w:ascii="Times New Roman" w:hAnsi="Times New Roman" w:hint="default"/>
      </w:rPr>
    </w:lvl>
    <w:lvl w:ilvl="4" w:tplc="20BAC9B4" w:tentative="1">
      <w:start w:val="1"/>
      <w:numFmt w:val="bullet"/>
      <w:lvlText w:val="•"/>
      <w:lvlJc w:val="left"/>
      <w:pPr>
        <w:tabs>
          <w:tab w:val="num" w:pos="3600"/>
        </w:tabs>
        <w:ind w:left="3600" w:hanging="360"/>
      </w:pPr>
      <w:rPr>
        <w:rFonts w:ascii="Times New Roman" w:hAnsi="Times New Roman" w:hint="default"/>
      </w:rPr>
    </w:lvl>
    <w:lvl w:ilvl="5" w:tplc="A29A5882" w:tentative="1">
      <w:start w:val="1"/>
      <w:numFmt w:val="bullet"/>
      <w:lvlText w:val="•"/>
      <w:lvlJc w:val="left"/>
      <w:pPr>
        <w:tabs>
          <w:tab w:val="num" w:pos="4320"/>
        </w:tabs>
        <w:ind w:left="4320" w:hanging="360"/>
      </w:pPr>
      <w:rPr>
        <w:rFonts w:ascii="Times New Roman" w:hAnsi="Times New Roman" w:hint="default"/>
      </w:rPr>
    </w:lvl>
    <w:lvl w:ilvl="6" w:tplc="ECCE59FA" w:tentative="1">
      <w:start w:val="1"/>
      <w:numFmt w:val="bullet"/>
      <w:lvlText w:val="•"/>
      <w:lvlJc w:val="left"/>
      <w:pPr>
        <w:tabs>
          <w:tab w:val="num" w:pos="5040"/>
        </w:tabs>
        <w:ind w:left="5040" w:hanging="360"/>
      </w:pPr>
      <w:rPr>
        <w:rFonts w:ascii="Times New Roman" w:hAnsi="Times New Roman" w:hint="default"/>
      </w:rPr>
    </w:lvl>
    <w:lvl w:ilvl="7" w:tplc="27042830" w:tentative="1">
      <w:start w:val="1"/>
      <w:numFmt w:val="bullet"/>
      <w:lvlText w:val="•"/>
      <w:lvlJc w:val="left"/>
      <w:pPr>
        <w:tabs>
          <w:tab w:val="num" w:pos="5760"/>
        </w:tabs>
        <w:ind w:left="5760" w:hanging="360"/>
      </w:pPr>
      <w:rPr>
        <w:rFonts w:ascii="Times New Roman" w:hAnsi="Times New Roman" w:hint="default"/>
      </w:rPr>
    </w:lvl>
    <w:lvl w:ilvl="8" w:tplc="1A8A8E6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C3CE2"/>
    <w:multiLevelType w:val="hybridMultilevel"/>
    <w:tmpl w:val="B2D04606"/>
    <w:lvl w:ilvl="0" w:tplc="A824038A">
      <w:start w:val="1"/>
      <w:numFmt w:val="bullet"/>
      <w:lvlText w:val="•"/>
      <w:lvlJc w:val="left"/>
      <w:pPr>
        <w:tabs>
          <w:tab w:val="num" w:pos="360"/>
        </w:tabs>
        <w:ind w:left="360" w:hanging="360"/>
      </w:pPr>
      <w:rPr>
        <w:rFonts w:ascii="Times New Roman" w:hAnsi="Times New Roman" w:hint="default"/>
      </w:rPr>
    </w:lvl>
    <w:lvl w:ilvl="1" w:tplc="39D64BBC">
      <w:start w:val="1"/>
      <w:numFmt w:val="bullet"/>
      <w:lvlText w:val="•"/>
      <w:lvlJc w:val="left"/>
      <w:pPr>
        <w:tabs>
          <w:tab w:val="num" w:pos="1080"/>
        </w:tabs>
        <w:ind w:left="1080" w:hanging="360"/>
      </w:pPr>
      <w:rPr>
        <w:rFonts w:ascii="Times New Roman" w:hAnsi="Times New Roman" w:hint="default"/>
      </w:rPr>
    </w:lvl>
    <w:lvl w:ilvl="2" w:tplc="B9626C34" w:tentative="1">
      <w:start w:val="1"/>
      <w:numFmt w:val="bullet"/>
      <w:lvlText w:val="•"/>
      <w:lvlJc w:val="left"/>
      <w:pPr>
        <w:tabs>
          <w:tab w:val="num" w:pos="1800"/>
        </w:tabs>
        <w:ind w:left="1800" w:hanging="360"/>
      </w:pPr>
      <w:rPr>
        <w:rFonts w:ascii="Times New Roman" w:hAnsi="Times New Roman" w:hint="default"/>
      </w:rPr>
    </w:lvl>
    <w:lvl w:ilvl="3" w:tplc="9AE0F648" w:tentative="1">
      <w:start w:val="1"/>
      <w:numFmt w:val="bullet"/>
      <w:lvlText w:val="•"/>
      <w:lvlJc w:val="left"/>
      <w:pPr>
        <w:tabs>
          <w:tab w:val="num" w:pos="2520"/>
        </w:tabs>
        <w:ind w:left="2520" w:hanging="360"/>
      </w:pPr>
      <w:rPr>
        <w:rFonts w:ascii="Times New Roman" w:hAnsi="Times New Roman" w:hint="default"/>
      </w:rPr>
    </w:lvl>
    <w:lvl w:ilvl="4" w:tplc="F48E8FCA" w:tentative="1">
      <w:start w:val="1"/>
      <w:numFmt w:val="bullet"/>
      <w:lvlText w:val="•"/>
      <w:lvlJc w:val="left"/>
      <w:pPr>
        <w:tabs>
          <w:tab w:val="num" w:pos="3240"/>
        </w:tabs>
        <w:ind w:left="3240" w:hanging="360"/>
      </w:pPr>
      <w:rPr>
        <w:rFonts w:ascii="Times New Roman" w:hAnsi="Times New Roman" w:hint="default"/>
      </w:rPr>
    </w:lvl>
    <w:lvl w:ilvl="5" w:tplc="C9A683C2" w:tentative="1">
      <w:start w:val="1"/>
      <w:numFmt w:val="bullet"/>
      <w:lvlText w:val="•"/>
      <w:lvlJc w:val="left"/>
      <w:pPr>
        <w:tabs>
          <w:tab w:val="num" w:pos="3960"/>
        </w:tabs>
        <w:ind w:left="3960" w:hanging="360"/>
      </w:pPr>
      <w:rPr>
        <w:rFonts w:ascii="Times New Roman" w:hAnsi="Times New Roman" w:hint="default"/>
      </w:rPr>
    </w:lvl>
    <w:lvl w:ilvl="6" w:tplc="4924460E" w:tentative="1">
      <w:start w:val="1"/>
      <w:numFmt w:val="bullet"/>
      <w:lvlText w:val="•"/>
      <w:lvlJc w:val="left"/>
      <w:pPr>
        <w:tabs>
          <w:tab w:val="num" w:pos="4680"/>
        </w:tabs>
        <w:ind w:left="4680" w:hanging="360"/>
      </w:pPr>
      <w:rPr>
        <w:rFonts w:ascii="Times New Roman" w:hAnsi="Times New Roman" w:hint="default"/>
      </w:rPr>
    </w:lvl>
    <w:lvl w:ilvl="7" w:tplc="EC24A836" w:tentative="1">
      <w:start w:val="1"/>
      <w:numFmt w:val="bullet"/>
      <w:lvlText w:val="•"/>
      <w:lvlJc w:val="left"/>
      <w:pPr>
        <w:tabs>
          <w:tab w:val="num" w:pos="5400"/>
        </w:tabs>
        <w:ind w:left="5400" w:hanging="360"/>
      </w:pPr>
      <w:rPr>
        <w:rFonts w:ascii="Times New Roman" w:hAnsi="Times New Roman" w:hint="default"/>
      </w:rPr>
    </w:lvl>
    <w:lvl w:ilvl="8" w:tplc="93B6354A"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7"/>
  </w:num>
  <w:num w:numId="4">
    <w:abstractNumId w:val="22"/>
  </w:num>
  <w:num w:numId="5">
    <w:abstractNumId w:val="12"/>
  </w:num>
  <w:num w:numId="6">
    <w:abstractNumId w:val="7"/>
  </w:num>
  <w:num w:numId="7">
    <w:abstractNumId w:val="24"/>
  </w:num>
  <w:num w:numId="8">
    <w:abstractNumId w:val="6"/>
  </w:num>
  <w:num w:numId="9">
    <w:abstractNumId w:val="25"/>
  </w:num>
  <w:num w:numId="10">
    <w:abstractNumId w:val="20"/>
  </w:num>
  <w:num w:numId="11">
    <w:abstractNumId w:val="3"/>
  </w:num>
  <w:num w:numId="12">
    <w:abstractNumId w:val="9"/>
  </w:num>
  <w:num w:numId="13">
    <w:abstractNumId w:val="8"/>
  </w:num>
  <w:num w:numId="14">
    <w:abstractNumId w:val="11"/>
  </w:num>
  <w:num w:numId="15">
    <w:abstractNumId w:val="1"/>
  </w:num>
  <w:num w:numId="16">
    <w:abstractNumId w:val="19"/>
  </w:num>
  <w:num w:numId="17">
    <w:abstractNumId w:val="23"/>
  </w:num>
  <w:num w:numId="18">
    <w:abstractNumId w:val="0"/>
  </w:num>
  <w:num w:numId="19">
    <w:abstractNumId w:val="13"/>
  </w:num>
  <w:num w:numId="20">
    <w:abstractNumId w:val="15"/>
  </w:num>
  <w:num w:numId="21">
    <w:abstractNumId w:val="16"/>
  </w:num>
  <w:num w:numId="22">
    <w:abstractNumId w:val="18"/>
  </w:num>
  <w:num w:numId="23">
    <w:abstractNumId w:val="14"/>
  </w:num>
  <w:num w:numId="24">
    <w:abstractNumId w:val="4"/>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1580"/>
    <w:rsid w:val="000000A7"/>
    <w:rsid w:val="0000016B"/>
    <w:rsid w:val="000019DE"/>
    <w:rsid w:val="00001A21"/>
    <w:rsid w:val="00001F65"/>
    <w:rsid w:val="000065C1"/>
    <w:rsid w:val="0001090E"/>
    <w:rsid w:val="000236BC"/>
    <w:rsid w:val="00025135"/>
    <w:rsid w:val="00026331"/>
    <w:rsid w:val="000368F4"/>
    <w:rsid w:val="00041815"/>
    <w:rsid w:val="00047661"/>
    <w:rsid w:val="00051BA4"/>
    <w:rsid w:val="00051F73"/>
    <w:rsid w:val="00056EC9"/>
    <w:rsid w:val="0006149D"/>
    <w:rsid w:val="000724F4"/>
    <w:rsid w:val="0007308F"/>
    <w:rsid w:val="00077D2D"/>
    <w:rsid w:val="00081ACD"/>
    <w:rsid w:val="000826F8"/>
    <w:rsid w:val="000837EF"/>
    <w:rsid w:val="00085308"/>
    <w:rsid w:val="00093323"/>
    <w:rsid w:val="000A24C7"/>
    <w:rsid w:val="000A50DE"/>
    <w:rsid w:val="000B1C6F"/>
    <w:rsid w:val="000B214F"/>
    <w:rsid w:val="000B53F0"/>
    <w:rsid w:val="000B64C0"/>
    <w:rsid w:val="000C59F9"/>
    <w:rsid w:val="000D4724"/>
    <w:rsid w:val="000D4997"/>
    <w:rsid w:val="000D6BB7"/>
    <w:rsid w:val="000E389E"/>
    <w:rsid w:val="000E5986"/>
    <w:rsid w:val="000E60E9"/>
    <w:rsid w:val="000E70D9"/>
    <w:rsid w:val="000F0A38"/>
    <w:rsid w:val="000F35CB"/>
    <w:rsid w:val="000F7219"/>
    <w:rsid w:val="000F7664"/>
    <w:rsid w:val="000F7D98"/>
    <w:rsid w:val="00110634"/>
    <w:rsid w:val="00111154"/>
    <w:rsid w:val="00112741"/>
    <w:rsid w:val="00113652"/>
    <w:rsid w:val="0011391E"/>
    <w:rsid w:val="00121BFF"/>
    <w:rsid w:val="001272F6"/>
    <w:rsid w:val="001345C7"/>
    <w:rsid w:val="00142B18"/>
    <w:rsid w:val="00143AA6"/>
    <w:rsid w:val="00145BF4"/>
    <w:rsid w:val="001522E1"/>
    <w:rsid w:val="001529A1"/>
    <w:rsid w:val="0015421A"/>
    <w:rsid w:val="0015643A"/>
    <w:rsid w:val="00163959"/>
    <w:rsid w:val="00166997"/>
    <w:rsid w:val="0016794E"/>
    <w:rsid w:val="00174D45"/>
    <w:rsid w:val="00183D25"/>
    <w:rsid w:val="00193257"/>
    <w:rsid w:val="001946C4"/>
    <w:rsid w:val="001A03EB"/>
    <w:rsid w:val="001A1705"/>
    <w:rsid w:val="001A46CF"/>
    <w:rsid w:val="001A4CC7"/>
    <w:rsid w:val="001B1704"/>
    <w:rsid w:val="001B24BF"/>
    <w:rsid w:val="001B7762"/>
    <w:rsid w:val="001B7EC7"/>
    <w:rsid w:val="001C64CD"/>
    <w:rsid w:val="001D3F9A"/>
    <w:rsid w:val="001D4776"/>
    <w:rsid w:val="001E26A8"/>
    <w:rsid w:val="001E2CF3"/>
    <w:rsid w:val="001E3974"/>
    <w:rsid w:val="001E558E"/>
    <w:rsid w:val="001E55C4"/>
    <w:rsid w:val="001E58A6"/>
    <w:rsid w:val="001E5E06"/>
    <w:rsid w:val="001F027E"/>
    <w:rsid w:val="001F3989"/>
    <w:rsid w:val="001F6365"/>
    <w:rsid w:val="001F6563"/>
    <w:rsid w:val="001F6895"/>
    <w:rsid w:val="002053C2"/>
    <w:rsid w:val="00207A6F"/>
    <w:rsid w:val="00211BEA"/>
    <w:rsid w:val="00217438"/>
    <w:rsid w:val="002214C2"/>
    <w:rsid w:val="00221D1C"/>
    <w:rsid w:val="00221E3E"/>
    <w:rsid w:val="002239DB"/>
    <w:rsid w:val="00226411"/>
    <w:rsid w:val="00230442"/>
    <w:rsid w:val="00232810"/>
    <w:rsid w:val="00234044"/>
    <w:rsid w:val="00237D10"/>
    <w:rsid w:val="002437CD"/>
    <w:rsid w:val="00252F72"/>
    <w:rsid w:val="00257CDA"/>
    <w:rsid w:val="002668C1"/>
    <w:rsid w:val="002809B6"/>
    <w:rsid w:val="00282604"/>
    <w:rsid w:val="0028319C"/>
    <w:rsid w:val="002839F6"/>
    <w:rsid w:val="00290A96"/>
    <w:rsid w:val="00291265"/>
    <w:rsid w:val="002942F5"/>
    <w:rsid w:val="002974F1"/>
    <w:rsid w:val="002A7A74"/>
    <w:rsid w:val="002C21CF"/>
    <w:rsid w:val="002D0924"/>
    <w:rsid w:val="002D621A"/>
    <w:rsid w:val="002E3A00"/>
    <w:rsid w:val="002E5BC1"/>
    <w:rsid w:val="002E5E3C"/>
    <w:rsid w:val="003114FD"/>
    <w:rsid w:val="00312C31"/>
    <w:rsid w:val="003160E0"/>
    <w:rsid w:val="00333C92"/>
    <w:rsid w:val="00340342"/>
    <w:rsid w:val="00342FCD"/>
    <w:rsid w:val="0035332C"/>
    <w:rsid w:val="00355585"/>
    <w:rsid w:val="00355764"/>
    <w:rsid w:val="00357931"/>
    <w:rsid w:val="003642BE"/>
    <w:rsid w:val="00364F75"/>
    <w:rsid w:val="00371C0E"/>
    <w:rsid w:val="003731FB"/>
    <w:rsid w:val="00390167"/>
    <w:rsid w:val="00395EE2"/>
    <w:rsid w:val="00397BD4"/>
    <w:rsid w:val="003A218F"/>
    <w:rsid w:val="003A4E49"/>
    <w:rsid w:val="003B4886"/>
    <w:rsid w:val="003B7E85"/>
    <w:rsid w:val="003C4670"/>
    <w:rsid w:val="003C6107"/>
    <w:rsid w:val="003D10CF"/>
    <w:rsid w:val="003D2D42"/>
    <w:rsid w:val="003D3A3D"/>
    <w:rsid w:val="003E0C1B"/>
    <w:rsid w:val="003E5B3B"/>
    <w:rsid w:val="003E5C2E"/>
    <w:rsid w:val="003F34C9"/>
    <w:rsid w:val="00400560"/>
    <w:rsid w:val="004028E7"/>
    <w:rsid w:val="00411645"/>
    <w:rsid w:val="004143E6"/>
    <w:rsid w:val="0042051E"/>
    <w:rsid w:val="00423F97"/>
    <w:rsid w:val="0042559C"/>
    <w:rsid w:val="00425F78"/>
    <w:rsid w:val="004277DB"/>
    <w:rsid w:val="004351A8"/>
    <w:rsid w:val="00437843"/>
    <w:rsid w:val="00440CFB"/>
    <w:rsid w:val="004421AF"/>
    <w:rsid w:val="0044599E"/>
    <w:rsid w:val="004552FF"/>
    <w:rsid w:val="004563B9"/>
    <w:rsid w:val="004618DE"/>
    <w:rsid w:val="00462574"/>
    <w:rsid w:val="004641E9"/>
    <w:rsid w:val="00470BC3"/>
    <w:rsid w:val="00477A2A"/>
    <w:rsid w:val="004805B3"/>
    <w:rsid w:val="00481CB7"/>
    <w:rsid w:val="004918C0"/>
    <w:rsid w:val="00495A79"/>
    <w:rsid w:val="004960DB"/>
    <w:rsid w:val="004966B6"/>
    <w:rsid w:val="004A024B"/>
    <w:rsid w:val="004A0C8A"/>
    <w:rsid w:val="004B7CAD"/>
    <w:rsid w:val="004C3052"/>
    <w:rsid w:val="004C7D54"/>
    <w:rsid w:val="004D3801"/>
    <w:rsid w:val="004D402F"/>
    <w:rsid w:val="004D7481"/>
    <w:rsid w:val="004F03C1"/>
    <w:rsid w:val="005017DD"/>
    <w:rsid w:val="005046CE"/>
    <w:rsid w:val="00507050"/>
    <w:rsid w:val="00514AA4"/>
    <w:rsid w:val="00514DE8"/>
    <w:rsid w:val="00525D3C"/>
    <w:rsid w:val="0054164C"/>
    <w:rsid w:val="00546EB6"/>
    <w:rsid w:val="00547296"/>
    <w:rsid w:val="005507C5"/>
    <w:rsid w:val="00560EBC"/>
    <w:rsid w:val="005743DD"/>
    <w:rsid w:val="00596A37"/>
    <w:rsid w:val="005A1717"/>
    <w:rsid w:val="005A2E09"/>
    <w:rsid w:val="005A5C01"/>
    <w:rsid w:val="005A637B"/>
    <w:rsid w:val="005B51E3"/>
    <w:rsid w:val="005B64FF"/>
    <w:rsid w:val="005C204F"/>
    <w:rsid w:val="005C23DC"/>
    <w:rsid w:val="005C25BF"/>
    <w:rsid w:val="005C50C3"/>
    <w:rsid w:val="005D307C"/>
    <w:rsid w:val="005D4271"/>
    <w:rsid w:val="005D5ADA"/>
    <w:rsid w:val="005D6908"/>
    <w:rsid w:val="005D79FF"/>
    <w:rsid w:val="005E0083"/>
    <w:rsid w:val="005F1580"/>
    <w:rsid w:val="005F39C1"/>
    <w:rsid w:val="005F483D"/>
    <w:rsid w:val="005F641B"/>
    <w:rsid w:val="005F76DF"/>
    <w:rsid w:val="006018F5"/>
    <w:rsid w:val="006024C4"/>
    <w:rsid w:val="00611856"/>
    <w:rsid w:val="0061357A"/>
    <w:rsid w:val="00614094"/>
    <w:rsid w:val="00622345"/>
    <w:rsid w:val="0062393A"/>
    <w:rsid w:val="006343FF"/>
    <w:rsid w:val="0064134B"/>
    <w:rsid w:val="00643639"/>
    <w:rsid w:val="00646F79"/>
    <w:rsid w:val="00647A17"/>
    <w:rsid w:val="00654CC1"/>
    <w:rsid w:val="006553C8"/>
    <w:rsid w:val="00660F70"/>
    <w:rsid w:val="006623CB"/>
    <w:rsid w:val="00664B1A"/>
    <w:rsid w:val="006673B8"/>
    <w:rsid w:val="006678DA"/>
    <w:rsid w:val="0067192E"/>
    <w:rsid w:val="00674E63"/>
    <w:rsid w:val="00687A14"/>
    <w:rsid w:val="00687AF8"/>
    <w:rsid w:val="0069136B"/>
    <w:rsid w:val="006A2B8B"/>
    <w:rsid w:val="006A3BA3"/>
    <w:rsid w:val="006A4919"/>
    <w:rsid w:val="006A53B5"/>
    <w:rsid w:val="006B2A71"/>
    <w:rsid w:val="006B7055"/>
    <w:rsid w:val="006C0E6E"/>
    <w:rsid w:val="006C1691"/>
    <w:rsid w:val="006D1D01"/>
    <w:rsid w:val="006D38B9"/>
    <w:rsid w:val="006D6D1A"/>
    <w:rsid w:val="006E2F71"/>
    <w:rsid w:val="006E5AD5"/>
    <w:rsid w:val="006E6073"/>
    <w:rsid w:val="006F0EF6"/>
    <w:rsid w:val="006F2ADD"/>
    <w:rsid w:val="007005A8"/>
    <w:rsid w:val="0070064E"/>
    <w:rsid w:val="0070172D"/>
    <w:rsid w:val="00705112"/>
    <w:rsid w:val="00711EEE"/>
    <w:rsid w:val="00712762"/>
    <w:rsid w:val="0072136C"/>
    <w:rsid w:val="0072294C"/>
    <w:rsid w:val="00725F59"/>
    <w:rsid w:val="00725FBC"/>
    <w:rsid w:val="00734CF2"/>
    <w:rsid w:val="00742628"/>
    <w:rsid w:val="00745E5E"/>
    <w:rsid w:val="00747E76"/>
    <w:rsid w:val="007539D3"/>
    <w:rsid w:val="00764E30"/>
    <w:rsid w:val="00766FF9"/>
    <w:rsid w:val="0076701F"/>
    <w:rsid w:val="00767118"/>
    <w:rsid w:val="00767C17"/>
    <w:rsid w:val="007743A4"/>
    <w:rsid w:val="00775E60"/>
    <w:rsid w:val="00783243"/>
    <w:rsid w:val="0079097F"/>
    <w:rsid w:val="00793CCE"/>
    <w:rsid w:val="00796474"/>
    <w:rsid w:val="0079775E"/>
    <w:rsid w:val="007A5769"/>
    <w:rsid w:val="007A6D61"/>
    <w:rsid w:val="007B0F92"/>
    <w:rsid w:val="007B2B98"/>
    <w:rsid w:val="007B340F"/>
    <w:rsid w:val="007B3C49"/>
    <w:rsid w:val="007C659A"/>
    <w:rsid w:val="007C6E56"/>
    <w:rsid w:val="007D26FD"/>
    <w:rsid w:val="007D6ED3"/>
    <w:rsid w:val="007E025C"/>
    <w:rsid w:val="007F256E"/>
    <w:rsid w:val="007F387F"/>
    <w:rsid w:val="008015D1"/>
    <w:rsid w:val="00803EB9"/>
    <w:rsid w:val="00812949"/>
    <w:rsid w:val="00814EAE"/>
    <w:rsid w:val="00816799"/>
    <w:rsid w:val="00820ADF"/>
    <w:rsid w:val="0082576C"/>
    <w:rsid w:val="00837F44"/>
    <w:rsid w:val="0085373F"/>
    <w:rsid w:val="0085574D"/>
    <w:rsid w:val="008709C0"/>
    <w:rsid w:val="008740C1"/>
    <w:rsid w:val="00886DB7"/>
    <w:rsid w:val="00887A05"/>
    <w:rsid w:val="008938D2"/>
    <w:rsid w:val="00895BB5"/>
    <w:rsid w:val="008960AD"/>
    <w:rsid w:val="008B145D"/>
    <w:rsid w:val="008B631C"/>
    <w:rsid w:val="008C2235"/>
    <w:rsid w:val="008C5FF9"/>
    <w:rsid w:val="008E558F"/>
    <w:rsid w:val="008E563D"/>
    <w:rsid w:val="008E5C7E"/>
    <w:rsid w:val="00901350"/>
    <w:rsid w:val="0090590A"/>
    <w:rsid w:val="009059F1"/>
    <w:rsid w:val="00910176"/>
    <w:rsid w:val="00910F5F"/>
    <w:rsid w:val="00917421"/>
    <w:rsid w:val="00931A83"/>
    <w:rsid w:val="00934335"/>
    <w:rsid w:val="00936B46"/>
    <w:rsid w:val="0094218E"/>
    <w:rsid w:val="00946CF0"/>
    <w:rsid w:val="009657CB"/>
    <w:rsid w:val="00967E0C"/>
    <w:rsid w:val="009719AD"/>
    <w:rsid w:val="00975ABE"/>
    <w:rsid w:val="00976F19"/>
    <w:rsid w:val="00976F42"/>
    <w:rsid w:val="00985B31"/>
    <w:rsid w:val="009869E6"/>
    <w:rsid w:val="0098737D"/>
    <w:rsid w:val="009915B3"/>
    <w:rsid w:val="009936C4"/>
    <w:rsid w:val="0099579A"/>
    <w:rsid w:val="009958BD"/>
    <w:rsid w:val="009B5035"/>
    <w:rsid w:val="009C24F3"/>
    <w:rsid w:val="009C3C3D"/>
    <w:rsid w:val="009C40E4"/>
    <w:rsid w:val="009C5B55"/>
    <w:rsid w:val="009C609D"/>
    <w:rsid w:val="009E2406"/>
    <w:rsid w:val="009E2F03"/>
    <w:rsid w:val="009E3949"/>
    <w:rsid w:val="009F0574"/>
    <w:rsid w:val="009F4C61"/>
    <w:rsid w:val="00A00FF2"/>
    <w:rsid w:val="00A0519C"/>
    <w:rsid w:val="00A05F1D"/>
    <w:rsid w:val="00A17355"/>
    <w:rsid w:val="00A179DE"/>
    <w:rsid w:val="00A225CD"/>
    <w:rsid w:val="00A22E65"/>
    <w:rsid w:val="00A254E6"/>
    <w:rsid w:val="00A34E9F"/>
    <w:rsid w:val="00A40553"/>
    <w:rsid w:val="00A549E5"/>
    <w:rsid w:val="00A62314"/>
    <w:rsid w:val="00A6652E"/>
    <w:rsid w:val="00A72D51"/>
    <w:rsid w:val="00A90B1F"/>
    <w:rsid w:val="00A90DC9"/>
    <w:rsid w:val="00A93242"/>
    <w:rsid w:val="00A94C4F"/>
    <w:rsid w:val="00AA0688"/>
    <w:rsid w:val="00AA20BA"/>
    <w:rsid w:val="00AA2B7F"/>
    <w:rsid w:val="00AA32DE"/>
    <w:rsid w:val="00AA3613"/>
    <w:rsid w:val="00AB11D4"/>
    <w:rsid w:val="00AB315D"/>
    <w:rsid w:val="00AB43B1"/>
    <w:rsid w:val="00AB72C1"/>
    <w:rsid w:val="00AC426B"/>
    <w:rsid w:val="00AC5397"/>
    <w:rsid w:val="00AD5FAB"/>
    <w:rsid w:val="00AD68DD"/>
    <w:rsid w:val="00AF307C"/>
    <w:rsid w:val="00AF6FEC"/>
    <w:rsid w:val="00B01611"/>
    <w:rsid w:val="00B01A0A"/>
    <w:rsid w:val="00B04A79"/>
    <w:rsid w:val="00B04FED"/>
    <w:rsid w:val="00B10656"/>
    <w:rsid w:val="00B11FDB"/>
    <w:rsid w:val="00B13026"/>
    <w:rsid w:val="00B17FFE"/>
    <w:rsid w:val="00B2083F"/>
    <w:rsid w:val="00B23D81"/>
    <w:rsid w:val="00B26974"/>
    <w:rsid w:val="00B26F9E"/>
    <w:rsid w:val="00B378DA"/>
    <w:rsid w:val="00B37B7D"/>
    <w:rsid w:val="00B43C65"/>
    <w:rsid w:val="00B44D26"/>
    <w:rsid w:val="00B46F31"/>
    <w:rsid w:val="00B476D8"/>
    <w:rsid w:val="00B47723"/>
    <w:rsid w:val="00B610AC"/>
    <w:rsid w:val="00B7266D"/>
    <w:rsid w:val="00B85430"/>
    <w:rsid w:val="00B86058"/>
    <w:rsid w:val="00B8754F"/>
    <w:rsid w:val="00B90726"/>
    <w:rsid w:val="00B973FF"/>
    <w:rsid w:val="00BA1A69"/>
    <w:rsid w:val="00BC30D8"/>
    <w:rsid w:val="00BC5CE9"/>
    <w:rsid w:val="00BD2447"/>
    <w:rsid w:val="00BF08F8"/>
    <w:rsid w:val="00BF1BAF"/>
    <w:rsid w:val="00C006DE"/>
    <w:rsid w:val="00C02511"/>
    <w:rsid w:val="00C04072"/>
    <w:rsid w:val="00C11C27"/>
    <w:rsid w:val="00C11F02"/>
    <w:rsid w:val="00C16174"/>
    <w:rsid w:val="00C177FC"/>
    <w:rsid w:val="00C20070"/>
    <w:rsid w:val="00C21F1D"/>
    <w:rsid w:val="00C22161"/>
    <w:rsid w:val="00C25128"/>
    <w:rsid w:val="00C31FDF"/>
    <w:rsid w:val="00C3510B"/>
    <w:rsid w:val="00C37EA2"/>
    <w:rsid w:val="00C4101A"/>
    <w:rsid w:val="00C41AC7"/>
    <w:rsid w:val="00C44CEC"/>
    <w:rsid w:val="00C474FE"/>
    <w:rsid w:val="00C544A8"/>
    <w:rsid w:val="00C56868"/>
    <w:rsid w:val="00C56D3C"/>
    <w:rsid w:val="00C57465"/>
    <w:rsid w:val="00C75E43"/>
    <w:rsid w:val="00C7759D"/>
    <w:rsid w:val="00C8048A"/>
    <w:rsid w:val="00C875D0"/>
    <w:rsid w:val="00C92810"/>
    <w:rsid w:val="00C92EEA"/>
    <w:rsid w:val="00C95E10"/>
    <w:rsid w:val="00CA02F4"/>
    <w:rsid w:val="00CA17E6"/>
    <w:rsid w:val="00CA3E58"/>
    <w:rsid w:val="00CA69EB"/>
    <w:rsid w:val="00CB25D8"/>
    <w:rsid w:val="00CB56C7"/>
    <w:rsid w:val="00CB5DF1"/>
    <w:rsid w:val="00CC0455"/>
    <w:rsid w:val="00CC765A"/>
    <w:rsid w:val="00CD2639"/>
    <w:rsid w:val="00CE2785"/>
    <w:rsid w:val="00CE414B"/>
    <w:rsid w:val="00CE426C"/>
    <w:rsid w:val="00CE46D9"/>
    <w:rsid w:val="00CF03E8"/>
    <w:rsid w:val="00CF1349"/>
    <w:rsid w:val="00D07859"/>
    <w:rsid w:val="00D168C9"/>
    <w:rsid w:val="00D220DC"/>
    <w:rsid w:val="00D22B00"/>
    <w:rsid w:val="00D24571"/>
    <w:rsid w:val="00D255F1"/>
    <w:rsid w:val="00D268FA"/>
    <w:rsid w:val="00D32868"/>
    <w:rsid w:val="00D35DBB"/>
    <w:rsid w:val="00D37924"/>
    <w:rsid w:val="00D41141"/>
    <w:rsid w:val="00D45C13"/>
    <w:rsid w:val="00D54A80"/>
    <w:rsid w:val="00D54F96"/>
    <w:rsid w:val="00D60190"/>
    <w:rsid w:val="00D60834"/>
    <w:rsid w:val="00D76EA0"/>
    <w:rsid w:val="00D800E6"/>
    <w:rsid w:val="00D80234"/>
    <w:rsid w:val="00D80AE8"/>
    <w:rsid w:val="00D851DC"/>
    <w:rsid w:val="00D86FB7"/>
    <w:rsid w:val="00D86FE0"/>
    <w:rsid w:val="00D961F2"/>
    <w:rsid w:val="00D9688E"/>
    <w:rsid w:val="00DA387E"/>
    <w:rsid w:val="00DB7D88"/>
    <w:rsid w:val="00DC06E6"/>
    <w:rsid w:val="00DF4244"/>
    <w:rsid w:val="00DF49A2"/>
    <w:rsid w:val="00DF7BF5"/>
    <w:rsid w:val="00E14AAF"/>
    <w:rsid w:val="00E21FE4"/>
    <w:rsid w:val="00E22AC7"/>
    <w:rsid w:val="00E22CE1"/>
    <w:rsid w:val="00E23542"/>
    <w:rsid w:val="00E27B00"/>
    <w:rsid w:val="00E31942"/>
    <w:rsid w:val="00E32280"/>
    <w:rsid w:val="00E32548"/>
    <w:rsid w:val="00E35C6F"/>
    <w:rsid w:val="00E419D1"/>
    <w:rsid w:val="00E4688A"/>
    <w:rsid w:val="00E50C89"/>
    <w:rsid w:val="00E53F5D"/>
    <w:rsid w:val="00E65D71"/>
    <w:rsid w:val="00E722AA"/>
    <w:rsid w:val="00E80597"/>
    <w:rsid w:val="00E836C9"/>
    <w:rsid w:val="00E85BDE"/>
    <w:rsid w:val="00E87283"/>
    <w:rsid w:val="00E93F4C"/>
    <w:rsid w:val="00EA0666"/>
    <w:rsid w:val="00EA0B51"/>
    <w:rsid w:val="00EB338F"/>
    <w:rsid w:val="00EB510F"/>
    <w:rsid w:val="00EB5C86"/>
    <w:rsid w:val="00EB69F7"/>
    <w:rsid w:val="00EB722F"/>
    <w:rsid w:val="00EC03D6"/>
    <w:rsid w:val="00EC4E32"/>
    <w:rsid w:val="00EC6009"/>
    <w:rsid w:val="00ED4A20"/>
    <w:rsid w:val="00ED5AE7"/>
    <w:rsid w:val="00EE1BB1"/>
    <w:rsid w:val="00EE2794"/>
    <w:rsid w:val="00EF04FA"/>
    <w:rsid w:val="00EF0DBF"/>
    <w:rsid w:val="00EF5642"/>
    <w:rsid w:val="00EF7029"/>
    <w:rsid w:val="00F019C9"/>
    <w:rsid w:val="00F07565"/>
    <w:rsid w:val="00F102CA"/>
    <w:rsid w:val="00F303D5"/>
    <w:rsid w:val="00F55F92"/>
    <w:rsid w:val="00F5658B"/>
    <w:rsid w:val="00F60471"/>
    <w:rsid w:val="00F63CC3"/>
    <w:rsid w:val="00F64A22"/>
    <w:rsid w:val="00F734AD"/>
    <w:rsid w:val="00F75D30"/>
    <w:rsid w:val="00F813DF"/>
    <w:rsid w:val="00F837A1"/>
    <w:rsid w:val="00F85004"/>
    <w:rsid w:val="00F8787C"/>
    <w:rsid w:val="00F977B7"/>
    <w:rsid w:val="00FA1AAD"/>
    <w:rsid w:val="00FA4805"/>
    <w:rsid w:val="00FA63CF"/>
    <w:rsid w:val="00FA6527"/>
    <w:rsid w:val="00FA73D7"/>
    <w:rsid w:val="00FA7834"/>
    <w:rsid w:val="00FC00EA"/>
    <w:rsid w:val="00FC3DB3"/>
    <w:rsid w:val="00FC4C24"/>
    <w:rsid w:val="00FE456E"/>
    <w:rsid w:val="00FE74CA"/>
    <w:rsid w:val="00FF074A"/>
    <w:rsid w:val="00FF457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41AB6"/>
  <w15:docId w15:val="{E914CCFE-BB1A-42BD-9BFE-2AA8FB4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 w:type="paragraph" w:customStyle="1" w:styleId="Default">
    <w:name w:val="Default"/>
    <w:rsid w:val="00EC4E3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32172">
      <w:bodyDiv w:val="1"/>
      <w:marLeft w:val="0"/>
      <w:marRight w:val="0"/>
      <w:marTop w:val="0"/>
      <w:marBottom w:val="0"/>
      <w:divBdr>
        <w:top w:val="none" w:sz="0" w:space="0" w:color="auto"/>
        <w:left w:val="none" w:sz="0" w:space="0" w:color="auto"/>
        <w:bottom w:val="none" w:sz="0" w:space="0" w:color="auto"/>
        <w:right w:val="none" w:sz="0" w:space="0" w:color="auto"/>
      </w:divBdr>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840465703">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080521400">
      <w:bodyDiv w:val="1"/>
      <w:marLeft w:val="0"/>
      <w:marRight w:val="0"/>
      <w:marTop w:val="0"/>
      <w:marBottom w:val="0"/>
      <w:divBdr>
        <w:top w:val="none" w:sz="0" w:space="0" w:color="auto"/>
        <w:left w:val="none" w:sz="0" w:space="0" w:color="auto"/>
        <w:bottom w:val="none" w:sz="0" w:space="0" w:color="auto"/>
        <w:right w:val="none" w:sz="0" w:space="0" w:color="auto"/>
      </w:divBdr>
      <w:divsChild>
        <w:div w:id="1180238089">
          <w:marLeft w:val="720"/>
          <w:marRight w:val="0"/>
          <w:marTop w:val="0"/>
          <w:marBottom w:val="0"/>
          <w:divBdr>
            <w:top w:val="none" w:sz="0" w:space="0" w:color="auto"/>
            <w:left w:val="none" w:sz="0" w:space="0" w:color="auto"/>
            <w:bottom w:val="none" w:sz="0" w:space="0" w:color="auto"/>
            <w:right w:val="none" w:sz="0" w:space="0" w:color="auto"/>
          </w:divBdr>
        </w:div>
      </w:divsChild>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75425406">
      <w:bodyDiv w:val="1"/>
      <w:marLeft w:val="0"/>
      <w:marRight w:val="0"/>
      <w:marTop w:val="0"/>
      <w:marBottom w:val="0"/>
      <w:divBdr>
        <w:top w:val="none" w:sz="0" w:space="0" w:color="auto"/>
        <w:left w:val="none" w:sz="0" w:space="0" w:color="auto"/>
        <w:bottom w:val="none" w:sz="0" w:space="0" w:color="auto"/>
        <w:right w:val="none" w:sz="0" w:space="0" w:color="auto"/>
      </w:divBdr>
      <w:divsChild>
        <w:div w:id="1087773606">
          <w:marLeft w:val="720"/>
          <w:marRight w:val="0"/>
          <w:marTop w:val="0"/>
          <w:marBottom w:val="0"/>
          <w:divBdr>
            <w:top w:val="none" w:sz="0" w:space="0" w:color="auto"/>
            <w:left w:val="none" w:sz="0" w:space="0" w:color="auto"/>
            <w:bottom w:val="none" w:sz="0" w:space="0" w:color="auto"/>
            <w:right w:val="none" w:sz="0" w:space="0" w:color="auto"/>
          </w:divBdr>
        </w:div>
      </w:divsChild>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535776677">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19601882">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16698394">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1965848115">
      <w:bodyDiv w:val="1"/>
      <w:marLeft w:val="0"/>
      <w:marRight w:val="0"/>
      <w:marTop w:val="0"/>
      <w:marBottom w:val="0"/>
      <w:divBdr>
        <w:top w:val="none" w:sz="0" w:space="0" w:color="auto"/>
        <w:left w:val="none" w:sz="0" w:space="0" w:color="auto"/>
        <w:bottom w:val="none" w:sz="0" w:space="0" w:color="auto"/>
        <w:right w:val="none" w:sz="0" w:space="0" w:color="auto"/>
      </w:divBdr>
      <w:divsChild>
        <w:div w:id="1830554205">
          <w:marLeft w:val="720"/>
          <w:marRight w:val="0"/>
          <w:marTop w:val="0"/>
          <w:marBottom w:val="0"/>
          <w:divBdr>
            <w:top w:val="none" w:sz="0" w:space="0" w:color="auto"/>
            <w:left w:val="none" w:sz="0" w:space="0" w:color="auto"/>
            <w:bottom w:val="none" w:sz="0" w:space="0" w:color="auto"/>
            <w:right w:val="none" w:sz="0" w:space="0" w:color="auto"/>
          </w:divBdr>
        </w:div>
        <w:div w:id="414059542">
          <w:marLeft w:val="720"/>
          <w:marRight w:val="0"/>
          <w:marTop w:val="0"/>
          <w:marBottom w:val="0"/>
          <w:divBdr>
            <w:top w:val="none" w:sz="0" w:space="0" w:color="auto"/>
            <w:left w:val="none" w:sz="0" w:space="0" w:color="auto"/>
            <w:bottom w:val="none" w:sz="0" w:space="0" w:color="auto"/>
            <w:right w:val="none" w:sz="0" w:space="0" w:color="auto"/>
          </w:divBdr>
        </w:div>
        <w:div w:id="833256686">
          <w:marLeft w:val="720"/>
          <w:marRight w:val="0"/>
          <w:marTop w:val="0"/>
          <w:marBottom w:val="0"/>
          <w:divBdr>
            <w:top w:val="none" w:sz="0" w:space="0" w:color="auto"/>
            <w:left w:val="none" w:sz="0" w:space="0" w:color="auto"/>
            <w:bottom w:val="none" w:sz="0" w:space="0" w:color="auto"/>
            <w:right w:val="none" w:sz="0" w:space="0" w:color="auto"/>
          </w:divBdr>
        </w:div>
        <w:div w:id="1750955103">
          <w:marLeft w:val="720"/>
          <w:marRight w:val="0"/>
          <w:marTop w:val="0"/>
          <w:marBottom w:val="0"/>
          <w:divBdr>
            <w:top w:val="none" w:sz="0" w:space="0" w:color="auto"/>
            <w:left w:val="none" w:sz="0" w:space="0" w:color="auto"/>
            <w:bottom w:val="none" w:sz="0" w:space="0" w:color="auto"/>
            <w:right w:val="none" w:sz="0" w:space="0" w:color="auto"/>
          </w:divBdr>
        </w:div>
        <w:div w:id="2093428378">
          <w:marLeft w:val="720"/>
          <w:marRight w:val="0"/>
          <w:marTop w:val="0"/>
          <w:marBottom w:val="0"/>
          <w:divBdr>
            <w:top w:val="none" w:sz="0" w:space="0" w:color="auto"/>
            <w:left w:val="none" w:sz="0" w:space="0" w:color="auto"/>
            <w:bottom w:val="none" w:sz="0" w:space="0" w:color="auto"/>
            <w:right w:val="none" w:sz="0" w:space="0" w:color="auto"/>
          </w:divBdr>
        </w:div>
        <w:div w:id="1409842767">
          <w:marLeft w:val="720"/>
          <w:marRight w:val="0"/>
          <w:marTop w:val="0"/>
          <w:marBottom w:val="0"/>
          <w:divBdr>
            <w:top w:val="none" w:sz="0" w:space="0" w:color="auto"/>
            <w:left w:val="none" w:sz="0" w:space="0" w:color="auto"/>
            <w:bottom w:val="none" w:sz="0" w:space="0" w:color="auto"/>
            <w:right w:val="none" w:sz="0" w:space="0" w:color="auto"/>
          </w:divBdr>
        </w:div>
        <w:div w:id="1009404129">
          <w:marLeft w:val="720"/>
          <w:marRight w:val="0"/>
          <w:marTop w:val="0"/>
          <w:marBottom w:val="0"/>
          <w:divBdr>
            <w:top w:val="none" w:sz="0" w:space="0" w:color="auto"/>
            <w:left w:val="none" w:sz="0" w:space="0" w:color="auto"/>
            <w:bottom w:val="none" w:sz="0" w:space="0" w:color="auto"/>
            <w:right w:val="none" w:sz="0" w:space="0" w:color="auto"/>
          </w:divBdr>
        </w:div>
        <w:div w:id="216940062">
          <w:marLeft w:val="720"/>
          <w:marRight w:val="0"/>
          <w:marTop w:val="0"/>
          <w:marBottom w:val="0"/>
          <w:divBdr>
            <w:top w:val="none" w:sz="0" w:space="0" w:color="auto"/>
            <w:left w:val="none" w:sz="0" w:space="0" w:color="auto"/>
            <w:bottom w:val="none" w:sz="0" w:space="0" w:color="auto"/>
            <w:right w:val="none" w:sz="0" w:space="0" w:color="auto"/>
          </w:divBdr>
        </w:div>
        <w:div w:id="650981018">
          <w:marLeft w:val="720"/>
          <w:marRight w:val="0"/>
          <w:marTop w:val="0"/>
          <w:marBottom w:val="0"/>
          <w:divBdr>
            <w:top w:val="none" w:sz="0" w:space="0" w:color="auto"/>
            <w:left w:val="none" w:sz="0" w:space="0" w:color="auto"/>
            <w:bottom w:val="none" w:sz="0" w:space="0" w:color="auto"/>
            <w:right w:val="none" w:sz="0" w:space="0" w:color="auto"/>
          </w:divBdr>
        </w:div>
        <w:div w:id="1535852048">
          <w:marLeft w:val="720"/>
          <w:marRight w:val="0"/>
          <w:marTop w:val="0"/>
          <w:marBottom w:val="0"/>
          <w:divBdr>
            <w:top w:val="none" w:sz="0" w:space="0" w:color="auto"/>
            <w:left w:val="none" w:sz="0" w:space="0" w:color="auto"/>
            <w:bottom w:val="none" w:sz="0" w:space="0" w:color="auto"/>
            <w:right w:val="none" w:sz="0" w:space="0" w:color="auto"/>
          </w:divBdr>
        </w:div>
      </w:divsChild>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35363176">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pr.org/2017/05/03/526655831/a-forgotten-history-of-how-the-u-s-government-segregated-americ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pr.org/sections/thetwo-way/2016/10/19/498536077/interactive-redlining-map-zooms-in-on-americas-history-of-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0877-10C5-4414-A9C0-39251972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8170</Words>
  <Characters>46572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10-900 Registration Form</vt:lpstr>
    </vt:vector>
  </TitlesOfParts>
  <Company>National Park Service</Company>
  <LinksUpToDate>false</LinksUpToDate>
  <CharactersWithSpaces>54633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10-900 Registration Form</dc:title>
  <dc:creator>jjoeckel</dc:creator>
  <cp:lastModifiedBy>Burt Burton</cp:lastModifiedBy>
  <cp:revision>4</cp:revision>
  <cp:lastPrinted>2020-12-16T15:36:00Z</cp:lastPrinted>
  <dcterms:created xsi:type="dcterms:W3CDTF">2020-12-17T14:31:00Z</dcterms:created>
  <dcterms:modified xsi:type="dcterms:W3CDTF">2020-12-18T17:35:00Z</dcterms:modified>
</cp:coreProperties>
</file>